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47AB" w:rsidRDefault="008947AB" w:rsidP="008947AB">
      <w:pPr>
        <w:pStyle w:val="TOC1"/>
      </w:pPr>
    </w:p>
    <w:p w:rsidR="008947AB" w:rsidRDefault="008947AB" w:rsidP="008947AB">
      <w:pPr>
        <w:pStyle w:val="TOC1"/>
      </w:pPr>
    </w:p>
    <w:p w:rsidR="004F6967" w:rsidRDefault="004F6967" w:rsidP="008947AB">
      <w:pPr>
        <w:pStyle w:val="TOC1"/>
      </w:pPr>
    </w:p>
    <w:p w:rsidR="004F6967" w:rsidRDefault="004F6967" w:rsidP="008947AB">
      <w:pPr>
        <w:pStyle w:val="TOC1"/>
      </w:pPr>
    </w:p>
    <w:p w:rsidR="004F6967" w:rsidRDefault="004F6967" w:rsidP="008947AB">
      <w:pPr>
        <w:pStyle w:val="TOC1"/>
      </w:pPr>
    </w:p>
    <w:p w:rsidR="008947AB" w:rsidRDefault="008947AB" w:rsidP="008947AB">
      <w:pPr>
        <w:pStyle w:val="TOC1"/>
      </w:pPr>
      <w:r>
        <w:t xml:space="preserve">I-4 </w:t>
      </w:r>
      <w:r w:rsidRPr="008947AB">
        <w:t>and Q-8 User Guide</w:t>
      </w:r>
    </w:p>
    <w:p w:rsidR="004F6967" w:rsidRDefault="004F6967" w:rsidP="004F6967"/>
    <w:p w:rsidR="008947AB" w:rsidRPr="008947AB" w:rsidRDefault="004F6967" w:rsidP="004F6967">
      <w:pPr>
        <w:jc w:val="center"/>
      </w:pPr>
      <w:r>
        <w:rPr>
          <w:noProof/>
        </w:rPr>
        <w:drawing>
          <wp:inline distT="0" distB="0" distL="0" distR="0">
            <wp:extent cx="3284851" cy="1286217"/>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Q_SERIES_2.png"/>
                    <pic:cNvPicPr/>
                  </pic:nvPicPr>
                  <pic:blipFill>
                    <a:blip r:embed="rId8">
                      <a:extLst>
                        <a:ext uri="{28A0092B-C50C-407E-A947-70E740481C1C}">
                          <a14:useLocalDpi xmlns:a14="http://schemas.microsoft.com/office/drawing/2010/main" val="0"/>
                        </a:ext>
                      </a:extLst>
                    </a:blip>
                    <a:stretch>
                      <a:fillRect/>
                    </a:stretch>
                  </pic:blipFill>
                  <pic:spPr>
                    <a:xfrm>
                      <a:off x="0" y="0"/>
                      <a:ext cx="3310248" cy="1296162"/>
                    </a:xfrm>
                    <a:prstGeom prst="rect">
                      <a:avLst/>
                    </a:prstGeom>
                  </pic:spPr>
                </pic:pic>
              </a:graphicData>
            </a:graphic>
          </wp:inline>
        </w:drawing>
      </w:r>
    </w:p>
    <w:p w:rsidR="008947AB" w:rsidRDefault="008947AB">
      <w:r>
        <w:br w:type="page"/>
      </w:r>
    </w:p>
    <w:p w:rsidR="004F6967" w:rsidRDefault="004F6967">
      <w:pPr>
        <w:pStyle w:val="TOC1"/>
        <w:rPr>
          <w:sz w:val="24"/>
          <w:szCs w:val="24"/>
        </w:rPr>
      </w:pPr>
    </w:p>
    <w:p w:rsidR="004F6967" w:rsidRDefault="004F6967">
      <w:pPr>
        <w:pStyle w:val="TOC1"/>
        <w:rPr>
          <w:sz w:val="24"/>
          <w:szCs w:val="24"/>
        </w:rPr>
      </w:pPr>
      <w:r>
        <w:rPr>
          <w:sz w:val="24"/>
          <w:szCs w:val="24"/>
        </w:rPr>
        <w:t>TABLE OF CONTENTS</w:t>
      </w:r>
    </w:p>
    <w:p w:rsidR="004F6967" w:rsidRDefault="004F6967">
      <w:pPr>
        <w:pStyle w:val="TOC1"/>
        <w:rPr>
          <w:sz w:val="24"/>
          <w:szCs w:val="24"/>
        </w:rPr>
      </w:pPr>
    </w:p>
    <w:p w:rsidR="00A406D0" w:rsidRPr="00A406D0" w:rsidRDefault="00835C44">
      <w:pPr>
        <w:pStyle w:val="TOC1"/>
        <w:rPr>
          <w:rFonts w:eastAsiaTheme="minorEastAsia"/>
          <w:noProof/>
          <w:sz w:val="24"/>
          <w:szCs w:val="24"/>
        </w:rPr>
      </w:pPr>
      <w:r w:rsidRPr="004F6967">
        <w:rPr>
          <w:sz w:val="24"/>
          <w:szCs w:val="24"/>
        </w:rPr>
        <w:fldChar w:fldCharType="begin"/>
      </w:r>
      <w:r w:rsidRPr="004F6967">
        <w:rPr>
          <w:sz w:val="24"/>
          <w:szCs w:val="24"/>
        </w:rPr>
        <w:instrText xml:space="preserve"> TOC \h \z \u \t "Heading 5,1" </w:instrText>
      </w:r>
      <w:r w:rsidRPr="004F6967">
        <w:rPr>
          <w:sz w:val="24"/>
          <w:szCs w:val="24"/>
        </w:rPr>
        <w:fldChar w:fldCharType="separate"/>
      </w:r>
      <w:hyperlink w:anchor="_Toc429760290" w:history="1">
        <w:r w:rsidR="00A406D0" w:rsidRPr="00A406D0">
          <w:rPr>
            <w:rStyle w:val="Hyperlink"/>
            <w:noProof/>
            <w:sz w:val="24"/>
            <w:szCs w:val="24"/>
          </w:rPr>
          <w:t>1.</w:t>
        </w:r>
        <w:r w:rsidR="00A406D0" w:rsidRPr="00A406D0">
          <w:rPr>
            <w:rFonts w:eastAsiaTheme="minorEastAsia"/>
            <w:noProof/>
            <w:sz w:val="24"/>
            <w:szCs w:val="24"/>
          </w:rPr>
          <w:tab/>
        </w:r>
        <w:r w:rsidR="00A406D0" w:rsidRPr="00A406D0">
          <w:rPr>
            <w:rStyle w:val="Hyperlink"/>
            <w:noProof/>
            <w:sz w:val="24"/>
            <w:szCs w:val="24"/>
          </w:rPr>
          <w:t>Connecting to the I-4 from PC</w:t>
        </w:r>
        <w:r w:rsidR="00A406D0" w:rsidRPr="00A406D0">
          <w:rPr>
            <w:noProof/>
            <w:webHidden/>
            <w:sz w:val="24"/>
            <w:szCs w:val="24"/>
          </w:rPr>
          <w:tab/>
        </w:r>
        <w:r w:rsidR="00A406D0" w:rsidRPr="00A406D0">
          <w:rPr>
            <w:noProof/>
            <w:webHidden/>
            <w:sz w:val="24"/>
            <w:szCs w:val="24"/>
          </w:rPr>
          <w:fldChar w:fldCharType="begin"/>
        </w:r>
        <w:r w:rsidR="00A406D0" w:rsidRPr="00A406D0">
          <w:rPr>
            <w:noProof/>
            <w:webHidden/>
            <w:sz w:val="24"/>
            <w:szCs w:val="24"/>
          </w:rPr>
          <w:instrText xml:space="preserve"> PAGEREF _Toc429760290 \h </w:instrText>
        </w:r>
        <w:r w:rsidR="00A406D0" w:rsidRPr="00A406D0">
          <w:rPr>
            <w:noProof/>
            <w:webHidden/>
            <w:sz w:val="24"/>
            <w:szCs w:val="24"/>
          </w:rPr>
        </w:r>
        <w:r w:rsidR="00A406D0" w:rsidRPr="00A406D0">
          <w:rPr>
            <w:noProof/>
            <w:webHidden/>
            <w:sz w:val="24"/>
            <w:szCs w:val="24"/>
          </w:rPr>
          <w:fldChar w:fldCharType="separate"/>
        </w:r>
        <w:r w:rsidR="00A406D0" w:rsidRPr="00A406D0">
          <w:rPr>
            <w:noProof/>
            <w:webHidden/>
            <w:sz w:val="24"/>
            <w:szCs w:val="24"/>
          </w:rPr>
          <w:t>2</w:t>
        </w:r>
        <w:r w:rsidR="00A406D0" w:rsidRPr="00A406D0">
          <w:rPr>
            <w:noProof/>
            <w:webHidden/>
            <w:sz w:val="24"/>
            <w:szCs w:val="24"/>
          </w:rPr>
          <w:fldChar w:fldCharType="end"/>
        </w:r>
      </w:hyperlink>
    </w:p>
    <w:p w:rsidR="00A406D0" w:rsidRPr="00A406D0" w:rsidRDefault="00A406D0">
      <w:pPr>
        <w:pStyle w:val="TOC1"/>
        <w:rPr>
          <w:rFonts w:eastAsiaTheme="minorEastAsia"/>
          <w:noProof/>
          <w:sz w:val="24"/>
          <w:szCs w:val="24"/>
        </w:rPr>
      </w:pPr>
      <w:hyperlink w:anchor="_Toc429760291" w:history="1">
        <w:r w:rsidRPr="00A406D0">
          <w:rPr>
            <w:rStyle w:val="Hyperlink"/>
            <w:noProof/>
            <w:sz w:val="24"/>
            <w:szCs w:val="24"/>
          </w:rPr>
          <w:t>2.</w:t>
        </w:r>
        <w:r w:rsidRPr="00A406D0">
          <w:rPr>
            <w:rFonts w:eastAsiaTheme="minorEastAsia"/>
            <w:noProof/>
            <w:sz w:val="24"/>
            <w:szCs w:val="24"/>
          </w:rPr>
          <w:tab/>
        </w:r>
        <w:r w:rsidRPr="00A406D0">
          <w:rPr>
            <w:rStyle w:val="Hyperlink"/>
            <w:noProof/>
            <w:sz w:val="24"/>
            <w:szCs w:val="24"/>
          </w:rPr>
          <w:t>IR Learning</w:t>
        </w:r>
        <w:r w:rsidRPr="00A406D0">
          <w:rPr>
            <w:noProof/>
            <w:webHidden/>
            <w:sz w:val="24"/>
            <w:szCs w:val="24"/>
          </w:rPr>
          <w:tab/>
        </w:r>
        <w:r w:rsidRPr="00A406D0">
          <w:rPr>
            <w:noProof/>
            <w:webHidden/>
            <w:sz w:val="24"/>
            <w:szCs w:val="24"/>
          </w:rPr>
          <w:fldChar w:fldCharType="begin"/>
        </w:r>
        <w:r w:rsidRPr="00A406D0">
          <w:rPr>
            <w:noProof/>
            <w:webHidden/>
            <w:sz w:val="24"/>
            <w:szCs w:val="24"/>
          </w:rPr>
          <w:instrText xml:space="preserve"> PAGEREF _Toc429760291 \h </w:instrText>
        </w:r>
        <w:r w:rsidRPr="00A406D0">
          <w:rPr>
            <w:noProof/>
            <w:webHidden/>
            <w:sz w:val="24"/>
            <w:szCs w:val="24"/>
          </w:rPr>
        </w:r>
        <w:r w:rsidRPr="00A406D0">
          <w:rPr>
            <w:noProof/>
            <w:webHidden/>
            <w:sz w:val="24"/>
            <w:szCs w:val="24"/>
          </w:rPr>
          <w:fldChar w:fldCharType="separate"/>
        </w:r>
        <w:r w:rsidRPr="00A406D0">
          <w:rPr>
            <w:noProof/>
            <w:webHidden/>
            <w:sz w:val="24"/>
            <w:szCs w:val="24"/>
          </w:rPr>
          <w:t>3</w:t>
        </w:r>
        <w:r w:rsidRPr="00A406D0">
          <w:rPr>
            <w:noProof/>
            <w:webHidden/>
            <w:sz w:val="24"/>
            <w:szCs w:val="24"/>
          </w:rPr>
          <w:fldChar w:fldCharType="end"/>
        </w:r>
      </w:hyperlink>
    </w:p>
    <w:p w:rsidR="00A406D0" w:rsidRPr="00A406D0" w:rsidRDefault="00A406D0">
      <w:pPr>
        <w:pStyle w:val="TOC1"/>
        <w:rPr>
          <w:rFonts w:eastAsiaTheme="minorEastAsia"/>
          <w:noProof/>
          <w:sz w:val="24"/>
          <w:szCs w:val="24"/>
        </w:rPr>
      </w:pPr>
      <w:hyperlink w:anchor="_Toc429760292" w:history="1">
        <w:r w:rsidRPr="00A406D0">
          <w:rPr>
            <w:rStyle w:val="Hyperlink"/>
            <w:noProof/>
            <w:sz w:val="24"/>
            <w:szCs w:val="24"/>
          </w:rPr>
          <w:t>3.</w:t>
        </w:r>
        <w:r w:rsidRPr="00A406D0">
          <w:rPr>
            <w:rFonts w:eastAsiaTheme="minorEastAsia"/>
            <w:noProof/>
            <w:sz w:val="24"/>
            <w:szCs w:val="24"/>
          </w:rPr>
          <w:tab/>
        </w:r>
        <w:r w:rsidRPr="00A406D0">
          <w:rPr>
            <w:rStyle w:val="Hyperlink"/>
            <w:noProof/>
            <w:sz w:val="24"/>
            <w:szCs w:val="24"/>
          </w:rPr>
          <w:t>Saving the IR File</w:t>
        </w:r>
        <w:r w:rsidRPr="00A406D0">
          <w:rPr>
            <w:noProof/>
            <w:webHidden/>
            <w:sz w:val="24"/>
            <w:szCs w:val="24"/>
          </w:rPr>
          <w:tab/>
        </w:r>
        <w:r w:rsidRPr="00A406D0">
          <w:rPr>
            <w:noProof/>
            <w:webHidden/>
            <w:sz w:val="24"/>
            <w:szCs w:val="24"/>
          </w:rPr>
          <w:fldChar w:fldCharType="begin"/>
        </w:r>
        <w:r w:rsidRPr="00A406D0">
          <w:rPr>
            <w:noProof/>
            <w:webHidden/>
            <w:sz w:val="24"/>
            <w:szCs w:val="24"/>
          </w:rPr>
          <w:instrText xml:space="preserve"> PAGEREF _Toc429760292 \h </w:instrText>
        </w:r>
        <w:r w:rsidRPr="00A406D0">
          <w:rPr>
            <w:noProof/>
            <w:webHidden/>
            <w:sz w:val="24"/>
            <w:szCs w:val="24"/>
          </w:rPr>
        </w:r>
        <w:r w:rsidRPr="00A406D0">
          <w:rPr>
            <w:noProof/>
            <w:webHidden/>
            <w:sz w:val="24"/>
            <w:szCs w:val="24"/>
          </w:rPr>
          <w:fldChar w:fldCharType="separate"/>
        </w:r>
        <w:r w:rsidRPr="00A406D0">
          <w:rPr>
            <w:noProof/>
            <w:webHidden/>
            <w:sz w:val="24"/>
            <w:szCs w:val="24"/>
          </w:rPr>
          <w:t>4</w:t>
        </w:r>
        <w:r w:rsidRPr="00A406D0">
          <w:rPr>
            <w:noProof/>
            <w:webHidden/>
            <w:sz w:val="24"/>
            <w:szCs w:val="24"/>
          </w:rPr>
          <w:fldChar w:fldCharType="end"/>
        </w:r>
      </w:hyperlink>
    </w:p>
    <w:p w:rsidR="00A406D0" w:rsidRPr="00A406D0" w:rsidRDefault="00A406D0">
      <w:pPr>
        <w:pStyle w:val="TOC1"/>
        <w:rPr>
          <w:rFonts w:eastAsiaTheme="minorEastAsia"/>
          <w:noProof/>
          <w:sz w:val="24"/>
          <w:szCs w:val="24"/>
        </w:rPr>
      </w:pPr>
      <w:hyperlink w:anchor="_Toc429760293" w:history="1">
        <w:r w:rsidRPr="00A406D0">
          <w:rPr>
            <w:rStyle w:val="Hyperlink"/>
            <w:noProof/>
            <w:sz w:val="24"/>
            <w:szCs w:val="24"/>
          </w:rPr>
          <w:t>4.</w:t>
        </w:r>
        <w:r w:rsidRPr="00A406D0">
          <w:rPr>
            <w:rFonts w:eastAsiaTheme="minorEastAsia"/>
            <w:noProof/>
            <w:sz w:val="24"/>
            <w:szCs w:val="24"/>
          </w:rPr>
          <w:tab/>
        </w:r>
        <w:r w:rsidRPr="00A406D0">
          <w:rPr>
            <w:rStyle w:val="Hyperlink"/>
            <w:noProof/>
            <w:sz w:val="24"/>
            <w:szCs w:val="24"/>
          </w:rPr>
          <w:t>Connecting the I-4 to the Q-8</w:t>
        </w:r>
        <w:r w:rsidRPr="00A406D0">
          <w:rPr>
            <w:noProof/>
            <w:webHidden/>
            <w:sz w:val="24"/>
            <w:szCs w:val="24"/>
          </w:rPr>
          <w:tab/>
        </w:r>
        <w:r w:rsidRPr="00A406D0">
          <w:rPr>
            <w:noProof/>
            <w:webHidden/>
            <w:sz w:val="24"/>
            <w:szCs w:val="24"/>
          </w:rPr>
          <w:fldChar w:fldCharType="begin"/>
        </w:r>
        <w:r w:rsidRPr="00A406D0">
          <w:rPr>
            <w:noProof/>
            <w:webHidden/>
            <w:sz w:val="24"/>
            <w:szCs w:val="24"/>
          </w:rPr>
          <w:instrText xml:space="preserve"> PAGEREF _Toc429760293 \h </w:instrText>
        </w:r>
        <w:r w:rsidRPr="00A406D0">
          <w:rPr>
            <w:noProof/>
            <w:webHidden/>
            <w:sz w:val="24"/>
            <w:szCs w:val="24"/>
          </w:rPr>
        </w:r>
        <w:r w:rsidRPr="00A406D0">
          <w:rPr>
            <w:noProof/>
            <w:webHidden/>
            <w:sz w:val="24"/>
            <w:szCs w:val="24"/>
          </w:rPr>
          <w:fldChar w:fldCharType="separate"/>
        </w:r>
        <w:r w:rsidRPr="00A406D0">
          <w:rPr>
            <w:noProof/>
            <w:webHidden/>
            <w:sz w:val="24"/>
            <w:szCs w:val="24"/>
          </w:rPr>
          <w:t>5</w:t>
        </w:r>
        <w:r w:rsidRPr="00A406D0">
          <w:rPr>
            <w:noProof/>
            <w:webHidden/>
            <w:sz w:val="24"/>
            <w:szCs w:val="24"/>
          </w:rPr>
          <w:fldChar w:fldCharType="end"/>
        </w:r>
      </w:hyperlink>
    </w:p>
    <w:p w:rsidR="00A406D0" w:rsidRPr="00A406D0" w:rsidRDefault="00A406D0">
      <w:pPr>
        <w:pStyle w:val="TOC1"/>
        <w:rPr>
          <w:rFonts w:eastAsiaTheme="minorEastAsia"/>
          <w:noProof/>
          <w:sz w:val="24"/>
          <w:szCs w:val="24"/>
        </w:rPr>
      </w:pPr>
      <w:hyperlink w:anchor="_Toc429760294" w:history="1">
        <w:r w:rsidRPr="00A406D0">
          <w:rPr>
            <w:rStyle w:val="Hyperlink"/>
            <w:noProof/>
            <w:sz w:val="24"/>
            <w:szCs w:val="24"/>
          </w:rPr>
          <w:t>5.</w:t>
        </w:r>
        <w:r w:rsidRPr="00A406D0">
          <w:rPr>
            <w:rFonts w:eastAsiaTheme="minorEastAsia"/>
            <w:noProof/>
            <w:sz w:val="24"/>
            <w:szCs w:val="24"/>
          </w:rPr>
          <w:tab/>
        </w:r>
        <w:r w:rsidRPr="00A406D0">
          <w:rPr>
            <w:rStyle w:val="Hyperlink"/>
            <w:noProof/>
            <w:sz w:val="24"/>
            <w:szCs w:val="24"/>
          </w:rPr>
          <w:t>Connecting by UDP</w:t>
        </w:r>
        <w:r w:rsidRPr="00A406D0">
          <w:rPr>
            <w:noProof/>
            <w:webHidden/>
            <w:sz w:val="24"/>
            <w:szCs w:val="24"/>
          </w:rPr>
          <w:tab/>
        </w:r>
        <w:r w:rsidRPr="00A406D0">
          <w:rPr>
            <w:noProof/>
            <w:webHidden/>
            <w:sz w:val="24"/>
            <w:szCs w:val="24"/>
          </w:rPr>
          <w:fldChar w:fldCharType="begin"/>
        </w:r>
        <w:r w:rsidRPr="00A406D0">
          <w:rPr>
            <w:noProof/>
            <w:webHidden/>
            <w:sz w:val="24"/>
            <w:szCs w:val="24"/>
          </w:rPr>
          <w:instrText xml:space="preserve"> PAGEREF _Toc429760294 \h </w:instrText>
        </w:r>
        <w:r w:rsidRPr="00A406D0">
          <w:rPr>
            <w:noProof/>
            <w:webHidden/>
            <w:sz w:val="24"/>
            <w:szCs w:val="24"/>
          </w:rPr>
        </w:r>
        <w:r w:rsidRPr="00A406D0">
          <w:rPr>
            <w:noProof/>
            <w:webHidden/>
            <w:sz w:val="24"/>
            <w:szCs w:val="24"/>
          </w:rPr>
          <w:fldChar w:fldCharType="separate"/>
        </w:r>
        <w:r w:rsidRPr="00A406D0">
          <w:rPr>
            <w:noProof/>
            <w:webHidden/>
            <w:sz w:val="24"/>
            <w:szCs w:val="24"/>
          </w:rPr>
          <w:t>5</w:t>
        </w:r>
        <w:r w:rsidRPr="00A406D0">
          <w:rPr>
            <w:noProof/>
            <w:webHidden/>
            <w:sz w:val="24"/>
            <w:szCs w:val="24"/>
          </w:rPr>
          <w:fldChar w:fldCharType="end"/>
        </w:r>
      </w:hyperlink>
    </w:p>
    <w:p w:rsidR="00A406D0" w:rsidRPr="00A406D0" w:rsidRDefault="00A406D0">
      <w:pPr>
        <w:pStyle w:val="TOC1"/>
        <w:rPr>
          <w:rFonts w:eastAsiaTheme="minorEastAsia"/>
          <w:noProof/>
          <w:sz w:val="24"/>
          <w:szCs w:val="24"/>
        </w:rPr>
      </w:pPr>
      <w:hyperlink w:anchor="_Toc429760295" w:history="1">
        <w:r w:rsidRPr="00A406D0">
          <w:rPr>
            <w:rStyle w:val="Hyperlink"/>
            <w:noProof/>
            <w:sz w:val="24"/>
            <w:szCs w:val="24"/>
          </w:rPr>
          <w:t>6.</w:t>
        </w:r>
        <w:r w:rsidRPr="00A406D0">
          <w:rPr>
            <w:rFonts w:eastAsiaTheme="minorEastAsia"/>
            <w:noProof/>
            <w:sz w:val="24"/>
            <w:szCs w:val="24"/>
          </w:rPr>
          <w:tab/>
        </w:r>
        <w:r w:rsidRPr="00A406D0">
          <w:rPr>
            <w:rStyle w:val="Hyperlink"/>
            <w:noProof/>
            <w:sz w:val="24"/>
            <w:szCs w:val="24"/>
          </w:rPr>
          <w:t>Connecting by UCLink</w:t>
        </w:r>
        <w:r w:rsidRPr="00A406D0">
          <w:rPr>
            <w:noProof/>
            <w:webHidden/>
            <w:sz w:val="24"/>
            <w:szCs w:val="24"/>
          </w:rPr>
          <w:tab/>
        </w:r>
        <w:r w:rsidRPr="00A406D0">
          <w:rPr>
            <w:noProof/>
            <w:webHidden/>
            <w:sz w:val="24"/>
            <w:szCs w:val="24"/>
          </w:rPr>
          <w:fldChar w:fldCharType="begin"/>
        </w:r>
        <w:r w:rsidRPr="00A406D0">
          <w:rPr>
            <w:noProof/>
            <w:webHidden/>
            <w:sz w:val="24"/>
            <w:szCs w:val="24"/>
          </w:rPr>
          <w:instrText xml:space="preserve"> PAGEREF _Toc429760295 \h </w:instrText>
        </w:r>
        <w:r w:rsidRPr="00A406D0">
          <w:rPr>
            <w:noProof/>
            <w:webHidden/>
            <w:sz w:val="24"/>
            <w:szCs w:val="24"/>
          </w:rPr>
        </w:r>
        <w:r w:rsidRPr="00A406D0">
          <w:rPr>
            <w:noProof/>
            <w:webHidden/>
            <w:sz w:val="24"/>
            <w:szCs w:val="24"/>
          </w:rPr>
          <w:fldChar w:fldCharType="separate"/>
        </w:r>
        <w:r w:rsidRPr="00A406D0">
          <w:rPr>
            <w:noProof/>
            <w:webHidden/>
            <w:sz w:val="24"/>
            <w:szCs w:val="24"/>
          </w:rPr>
          <w:t>7</w:t>
        </w:r>
        <w:r w:rsidRPr="00A406D0">
          <w:rPr>
            <w:noProof/>
            <w:webHidden/>
            <w:sz w:val="24"/>
            <w:szCs w:val="24"/>
          </w:rPr>
          <w:fldChar w:fldCharType="end"/>
        </w:r>
      </w:hyperlink>
    </w:p>
    <w:p w:rsidR="00A406D0" w:rsidRPr="00A406D0" w:rsidRDefault="00A406D0">
      <w:pPr>
        <w:pStyle w:val="TOC1"/>
        <w:rPr>
          <w:rFonts w:eastAsiaTheme="minorEastAsia"/>
          <w:noProof/>
          <w:sz w:val="24"/>
          <w:szCs w:val="24"/>
        </w:rPr>
      </w:pPr>
      <w:hyperlink w:anchor="_Toc429760296" w:history="1">
        <w:r w:rsidRPr="00A406D0">
          <w:rPr>
            <w:rStyle w:val="Hyperlink"/>
            <w:noProof/>
            <w:sz w:val="24"/>
            <w:szCs w:val="24"/>
          </w:rPr>
          <w:t>7.</w:t>
        </w:r>
        <w:r w:rsidRPr="00A406D0">
          <w:rPr>
            <w:rFonts w:eastAsiaTheme="minorEastAsia"/>
            <w:noProof/>
            <w:sz w:val="24"/>
            <w:szCs w:val="24"/>
          </w:rPr>
          <w:tab/>
        </w:r>
        <w:r w:rsidRPr="00A406D0">
          <w:rPr>
            <w:rStyle w:val="Hyperlink"/>
            <w:noProof/>
            <w:sz w:val="24"/>
            <w:szCs w:val="24"/>
          </w:rPr>
          <w:t>I-4 Specifications</w:t>
        </w:r>
        <w:r w:rsidRPr="00A406D0">
          <w:rPr>
            <w:noProof/>
            <w:webHidden/>
            <w:sz w:val="24"/>
            <w:szCs w:val="24"/>
          </w:rPr>
          <w:tab/>
        </w:r>
        <w:r w:rsidRPr="00A406D0">
          <w:rPr>
            <w:noProof/>
            <w:webHidden/>
            <w:sz w:val="24"/>
            <w:szCs w:val="24"/>
          </w:rPr>
          <w:fldChar w:fldCharType="begin"/>
        </w:r>
        <w:r w:rsidRPr="00A406D0">
          <w:rPr>
            <w:noProof/>
            <w:webHidden/>
            <w:sz w:val="24"/>
            <w:szCs w:val="24"/>
          </w:rPr>
          <w:instrText xml:space="preserve"> PAGEREF _Toc429760296 \h </w:instrText>
        </w:r>
        <w:r w:rsidRPr="00A406D0">
          <w:rPr>
            <w:noProof/>
            <w:webHidden/>
            <w:sz w:val="24"/>
            <w:szCs w:val="24"/>
          </w:rPr>
        </w:r>
        <w:r w:rsidRPr="00A406D0">
          <w:rPr>
            <w:noProof/>
            <w:webHidden/>
            <w:sz w:val="24"/>
            <w:szCs w:val="24"/>
          </w:rPr>
          <w:fldChar w:fldCharType="separate"/>
        </w:r>
        <w:r w:rsidRPr="00A406D0">
          <w:rPr>
            <w:noProof/>
            <w:webHidden/>
            <w:sz w:val="24"/>
            <w:szCs w:val="24"/>
          </w:rPr>
          <w:t>8</w:t>
        </w:r>
        <w:r w:rsidRPr="00A406D0">
          <w:rPr>
            <w:noProof/>
            <w:webHidden/>
            <w:sz w:val="24"/>
            <w:szCs w:val="24"/>
          </w:rPr>
          <w:fldChar w:fldCharType="end"/>
        </w:r>
      </w:hyperlink>
    </w:p>
    <w:p w:rsidR="00A406D0" w:rsidRPr="00A406D0" w:rsidRDefault="00A406D0">
      <w:pPr>
        <w:pStyle w:val="TOC1"/>
        <w:rPr>
          <w:rFonts w:eastAsiaTheme="minorEastAsia"/>
          <w:noProof/>
          <w:sz w:val="24"/>
          <w:szCs w:val="24"/>
        </w:rPr>
      </w:pPr>
      <w:hyperlink w:anchor="_Toc429760297" w:history="1">
        <w:r w:rsidRPr="00A406D0">
          <w:rPr>
            <w:rStyle w:val="Hyperlink"/>
            <w:noProof/>
            <w:sz w:val="24"/>
            <w:szCs w:val="24"/>
          </w:rPr>
          <w:t>8.</w:t>
        </w:r>
        <w:r w:rsidRPr="00A406D0">
          <w:rPr>
            <w:rFonts w:eastAsiaTheme="minorEastAsia"/>
            <w:noProof/>
            <w:sz w:val="24"/>
            <w:szCs w:val="24"/>
          </w:rPr>
          <w:tab/>
        </w:r>
        <w:r w:rsidRPr="00A406D0">
          <w:rPr>
            <w:rStyle w:val="Hyperlink"/>
            <w:noProof/>
            <w:sz w:val="24"/>
            <w:szCs w:val="24"/>
          </w:rPr>
          <w:t>Q-8 Central Controller output ports</w:t>
        </w:r>
        <w:r w:rsidRPr="00A406D0">
          <w:rPr>
            <w:noProof/>
            <w:webHidden/>
            <w:sz w:val="24"/>
            <w:szCs w:val="24"/>
          </w:rPr>
          <w:tab/>
        </w:r>
        <w:r w:rsidRPr="00A406D0">
          <w:rPr>
            <w:noProof/>
            <w:webHidden/>
            <w:sz w:val="24"/>
            <w:szCs w:val="24"/>
          </w:rPr>
          <w:fldChar w:fldCharType="begin"/>
        </w:r>
        <w:r w:rsidRPr="00A406D0">
          <w:rPr>
            <w:noProof/>
            <w:webHidden/>
            <w:sz w:val="24"/>
            <w:szCs w:val="24"/>
          </w:rPr>
          <w:instrText xml:space="preserve"> PAGEREF _Toc429760297 \h </w:instrText>
        </w:r>
        <w:r w:rsidRPr="00A406D0">
          <w:rPr>
            <w:noProof/>
            <w:webHidden/>
            <w:sz w:val="24"/>
            <w:szCs w:val="24"/>
          </w:rPr>
        </w:r>
        <w:r w:rsidRPr="00A406D0">
          <w:rPr>
            <w:noProof/>
            <w:webHidden/>
            <w:sz w:val="24"/>
            <w:szCs w:val="24"/>
          </w:rPr>
          <w:fldChar w:fldCharType="separate"/>
        </w:r>
        <w:r w:rsidRPr="00A406D0">
          <w:rPr>
            <w:noProof/>
            <w:webHidden/>
            <w:sz w:val="24"/>
            <w:szCs w:val="24"/>
          </w:rPr>
          <w:t>8</w:t>
        </w:r>
        <w:r w:rsidRPr="00A406D0">
          <w:rPr>
            <w:noProof/>
            <w:webHidden/>
            <w:sz w:val="24"/>
            <w:szCs w:val="24"/>
          </w:rPr>
          <w:fldChar w:fldCharType="end"/>
        </w:r>
      </w:hyperlink>
    </w:p>
    <w:p w:rsidR="00A406D0" w:rsidRPr="00A406D0" w:rsidRDefault="00A406D0">
      <w:pPr>
        <w:pStyle w:val="TOC1"/>
        <w:rPr>
          <w:rFonts w:eastAsiaTheme="minorEastAsia"/>
          <w:noProof/>
          <w:sz w:val="24"/>
          <w:szCs w:val="24"/>
        </w:rPr>
      </w:pPr>
      <w:hyperlink w:anchor="_Toc429760298" w:history="1">
        <w:r w:rsidRPr="00A406D0">
          <w:rPr>
            <w:rStyle w:val="Hyperlink"/>
            <w:noProof/>
            <w:sz w:val="24"/>
            <w:szCs w:val="24"/>
          </w:rPr>
          <w:t>9.</w:t>
        </w:r>
        <w:r w:rsidRPr="00A406D0">
          <w:rPr>
            <w:rFonts w:eastAsiaTheme="minorEastAsia"/>
            <w:noProof/>
            <w:sz w:val="24"/>
            <w:szCs w:val="24"/>
          </w:rPr>
          <w:tab/>
        </w:r>
        <w:r w:rsidRPr="00A406D0">
          <w:rPr>
            <w:rStyle w:val="Hyperlink"/>
            <w:noProof/>
            <w:sz w:val="24"/>
            <w:szCs w:val="24"/>
          </w:rPr>
          <w:t>Installation Diagram Q-8 Stand Alone</w:t>
        </w:r>
        <w:r w:rsidRPr="00A406D0">
          <w:rPr>
            <w:noProof/>
            <w:webHidden/>
            <w:sz w:val="24"/>
            <w:szCs w:val="24"/>
          </w:rPr>
          <w:tab/>
        </w:r>
        <w:r w:rsidRPr="00A406D0">
          <w:rPr>
            <w:noProof/>
            <w:webHidden/>
            <w:sz w:val="24"/>
            <w:szCs w:val="24"/>
          </w:rPr>
          <w:fldChar w:fldCharType="begin"/>
        </w:r>
        <w:r w:rsidRPr="00A406D0">
          <w:rPr>
            <w:noProof/>
            <w:webHidden/>
            <w:sz w:val="24"/>
            <w:szCs w:val="24"/>
          </w:rPr>
          <w:instrText xml:space="preserve"> PAGEREF _Toc429760298 \h </w:instrText>
        </w:r>
        <w:r w:rsidRPr="00A406D0">
          <w:rPr>
            <w:noProof/>
            <w:webHidden/>
            <w:sz w:val="24"/>
            <w:szCs w:val="24"/>
          </w:rPr>
        </w:r>
        <w:r w:rsidRPr="00A406D0">
          <w:rPr>
            <w:noProof/>
            <w:webHidden/>
            <w:sz w:val="24"/>
            <w:szCs w:val="24"/>
          </w:rPr>
          <w:fldChar w:fldCharType="separate"/>
        </w:r>
        <w:r w:rsidRPr="00A406D0">
          <w:rPr>
            <w:noProof/>
            <w:webHidden/>
            <w:sz w:val="24"/>
            <w:szCs w:val="24"/>
          </w:rPr>
          <w:t>11</w:t>
        </w:r>
        <w:r w:rsidRPr="00A406D0">
          <w:rPr>
            <w:noProof/>
            <w:webHidden/>
            <w:sz w:val="24"/>
            <w:szCs w:val="24"/>
          </w:rPr>
          <w:fldChar w:fldCharType="end"/>
        </w:r>
      </w:hyperlink>
    </w:p>
    <w:p w:rsidR="00A406D0" w:rsidRPr="00A406D0" w:rsidRDefault="00A406D0">
      <w:pPr>
        <w:pStyle w:val="TOC1"/>
        <w:tabs>
          <w:tab w:val="left" w:pos="1100"/>
        </w:tabs>
        <w:rPr>
          <w:rFonts w:eastAsiaTheme="minorEastAsia"/>
          <w:noProof/>
          <w:sz w:val="24"/>
          <w:szCs w:val="24"/>
        </w:rPr>
      </w:pPr>
      <w:hyperlink w:anchor="_Toc429760299" w:history="1">
        <w:r w:rsidRPr="00A406D0">
          <w:rPr>
            <w:rStyle w:val="Hyperlink"/>
            <w:noProof/>
            <w:sz w:val="24"/>
            <w:szCs w:val="24"/>
          </w:rPr>
          <w:t>10.</w:t>
        </w:r>
        <w:r w:rsidRPr="00A406D0">
          <w:rPr>
            <w:rFonts w:eastAsiaTheme="minorEastAsia"/>
            <w:noProof/>
            <w:sz w:val="24"/>
            <w:szCs w:val="24"/>
          </w:rPr>
          <w:tab/>
        </w:r>
        <w:r w:rsidRPr="00A406D0">
          <w:rPr>
            <w:rStyle w:val="Hyperlink"/>
            <w:noProof/>
            <w:sz w:val="24"/>
            <w:szCs w:val="24"/>
          </w:rPr>
          <w:t>Mounting the I-4 and Q-8</w:t>
        </w:r>
        <w:r w:rsidRPr="00A406D0">
          <w:rPr>
            <w:noProof/>
            <w:webHidden/>
            <w:sz w:val="24"/>
            <w:szCs w:val="24"/>
          </w:rPr>
          <w:tab/>
        </w:r>
        <w:r w:rsidRPr="00A406D0">
          <w:rPr>
            <w:noProof/>
            <w:webHidden/>
            <w:sz w:val="24"/>
            <w:szCs w:val="24"/>
          </w:rPr>
          <w:fldChar w:fldCharType="begin"/>
        </w:r>
        <w:r w:rsidRPr="00A406D0">
          <w:rPr>
            <w:noProof/>
            <w:webHidden/>
            <w:sz w:val="24"/>
            <w:szCs w:val="24"/>
          </w:rPr>
          <w:instrText xml:space="preserve"> PAGEREF _Toc429760299 \h </w:instrText>
        </w:r>
        <w:r w:rsidRPr="00A406D0">
          <w:rPr>
            <w:noProof/>
            <w:webHidden/>
            <w:sz w:val="24"/>
            <w:szCs w:val="24"/>
          </w:rPr>
        </w:r>
        <w:r w:rsidRPr="00A406D0">
          <w:rPr>
            <w:noProof/>
            <w:webHidden/>
            <w:sz w:val="24"/>
            <w:szCs w:val="24"/>
          </w:rPr>
          <w:fldChar w:fldCharType="separate"/>
        </w:r>
        <w:r w:rsidRPr="00A406D0">
          <w:rPr>
            <w:noProof/>
            <w:webHidden/>
            <w:sz w:val="24"/>
            <w:szCs w:val="24"/>
          </w:rPr>
          <w:t>11</w:t>
        </w:r>
        <w:r w:rsidRPr="00A406D0">
          <w:rPr>
            <w:noProof/>
            <w:webHidden/>
            <w:sz w:val="24"/>
            <w:szCs w:val="24"/>
          </w:rPr>
          <w:fldChar w:fldCharType="end"/>
        </w:r>
      </w:hyperlink>
    </w:p>
    <w:p w:rsidR="00A406D0" w:rsidRPr="00A406D0" w:rsidRDefault="00A406D0">
      <w:pPr>
        <w:pStyle w:val="TOC1"/>
        <w:tabs>
          <w:tab w:val="left" w:pos="1100"/>
        </w:tabs>
        <w:rPr>
          <w:rFonts w:eastAsiaTheme="minorEastAsia"/>
          <w:noProof/>
          <w:sz w:val="24"/>
          <w:szCs w:val="24"/>
        </w:rPr>
      </w:pPr>
      <w:hyperlink w:anchor="_Toc429760300" w:history="1">
        <w:r w:rsidRPr="00A406D0">
          <w:rPr>
            <w:rStyle w:val="Hyperlink"/>
            <w:noProof/>
            <w:sz w:val="24"/>
            <w:szCs w:val="24"/>
          </w:rPr>
          <w:t>11.</w:t>
        </w:r>
        <w:r w:rsidRPr="00A406D0">
          <w:rPr>
            <w:rFonts w:eastAsiaTheme="minorEastAsia"/>
            <w:noProof/>
            <w:sz w:val="24"/>
            <w:szCs w:val="24"/>
          </w:rPr>
          <w:tab/>
        </w:r>
        <w:r w:rsidRPr="00A406D0">
          <w:rPr>
            <w:rStyle w:val="Hyperlink"/>
            <w:noProof/>
            <w:sz w:val="24"/>
            <w:szCs w:val="24"/>
          </w:rPr>
          <w:t>Q-8 Parameters</w:t>
        </w:r>
        <w:r w:rsidRPr="00A406D0">
          <w:rPr>
            <w:noProof/>
            <w:webHidden/>
            <w:sz w:val="24"/>
            <w:szCs w:val="24"/>
          </w:rPr>
          <w:tab/>
        </w:r>
        <w:r w:rsidRPr="00A406D0">
          <w:rPr>
            <w:noProof/>
            <w:webHidden/>
            <w:sz w:val="24"/>
            <w:szCs w:val="24"/>
          </w:rPr>
          <w:fldChar w:fldCharType="begin"/>
        </w:r>
        <w:r w:rsidRPr="00A406D0">
          <w:rPr>
            <w:noProof/>
            <w:webHidden/>
            <w:sz w:val="24"/>
            <w:szCs w:val="24"/>
          </w:rPr>
          <w:instrText xml:space="preserve"> PAGEREF _Toc429760300 \h </w:instrText>
        </w:r>
        <w:r w:rsidRPr="00A406D0">
          <w:rPr>
            <w:noProof/>
            <w:webHidden/>
            <w:sz w:val="24"/>
            <w:szCs w:val="24"/>
          </w:rPr>
        </w:r>
        <w:r w:rsidRPr="00A406D0">
          <w:rPr>
            <w:noProof/>
            <w:webHidden/>
            <w:sz w:val="24"/>
            <w:szCs w:val="24"/>
          </w:rPr>
          <w:fldChar w:fldCharType="separate"/>
        </w:r>
        <w:r w:rsidRPr="00A406D0">
          <w:rPr>
            <w:noProof/>
            <w:webHidden/>
            <w:sz w:val="24"/>
            <w:szCs w:val="24"/>
          </w:rPr>
          <w:t>13</w:t>
        </w:r>
        <w:r w:rsidRPr="00A406D0">
          <w:rPr>
            <w:noProof/>
            <w:webHidden/>
            <w:sz w:val="24"/>
            <w:szCs w:val="24"/>
          </w:rPr>
          <w:fldChar w:fldCharType="end"/>
        </w:r>
      </w:hyperlink>
    </w:p>
    <w:p w:rsidR="00A406D0" w:rsidRDefault="00A406D0">
      <w:pPr>
        <w:pStyle w:val="TOC1"/>
        <w:tabs>
          <w:tab w:val="left" w:pos="1100"/>
        </w:tabs>
        <w:rPr>
          <w:rFonts w:eastAsiaTheme="minorEastAsia"/>
          <w:noProof/>
          <w:sz w:val="22"/>
          <w:szCs w:val="22"/>
        </w:rPr>
      </w:pPr>
      <w:hyperlink w:anchor="_Toc429760301" w:history="1">
        <w:r w:rsidRPr="00A406D0">
          <w:rPr>
            <w:rStyle w:val="Hyperlink"/>
            <w:noProof/>
            <w:sz w:val="24"/>
            <w:szCs w:val="24"/>
          </w:rPr>
          <w:t>12.</w:t>
        </w:r>
        <w:r w:rsidRPr="00A406D0">
          <w:rPr>
            <w:rFonts w:eastAsiaTheme="minorEastAsia"/>
            <w:noProof/>
            <w:sz w:val="24"/>
            <w:szCs w:val="24"/>
          </w:rPr>
          <w:tab/>
        </w:r>
        <w:r w:rsidRPr="00A406D0">
          <w:rPr>
            <w:rStyle w:val="Hyperlink"/>
            <w:noProof/>
            <w:sz w:val="24"/>
            <w:szCs w:val="24"/>
          </w:rPr>
          <w:t>Q-8 Specs</w:t>
        </w:r>
        <w:r w:rsidRPr="00A406D0">
          <w:rPr>
            <w:noProof/>
            <w:webHidden/>
            <w:sz w:val="24"/>
            <w:szCs w:val="24"/>
          </w:rPr>
          <w:tab/>
        </w:r>
        <w:r w:rsidRPr="00A406D0">
          <w:rPr>
            <w:noProof/>
            <w:webHidden/>
            <w:sz w:val="24"/>
            <w:szCs w:val="24"/>
          </w:rPr>
          <w:fldChar w:fldCharType="begin"/>
        </w:r>
        <w:r w:rsidRPr="00A406D0">
          <w:rPr>
            <w:noProof/>
            <w:webHidden/>
            <w:sz w:val="24"/>
            <w:szCs w:val="24"/>
          </w:rPr>
          <w:instrText xml:space="preserve"> PAGEREF _Toc429760301 \h </w:instrText>
        </w:r>
        <w:r w:rsidRPr="00A406D0">
          <w:rPr>
            <w:noProof/>
            <w:webHidden/>
            <w:sz w:val="24"/>
            <w:szCs w:val="24"/>
          </w:rPr>
        </w:r>
        <w:r w:rsidRPr="00A406D0">
          <w:rPr>
            <w:noProof/>
            <w:webHidden/>
            <w:sz w:val="24"/>
            <w:szCs w:val="24"/>
          </w:rPr>
          <w:fldChar w:fldCharType="separate"/>
        </w:r>
        <w:r w:rsidRPr="00A406D0">
          <w:rPr>
            <w:noProof/>
            <w:webHidden/>
            <w:sz w:val="24"/>
            <w:szCs w:val="24"/>
          </w:rPr>
          <w:t>15</w:t>
        </w:r>
        <w:r w:rsidRPr="00A406D0">
          <w:rPr>
            <w:noProof/>
            <w:webHidden/>
            <w:sz w:val="24"/>
            <w:szCs w:val="24"/>
          </w:rPr>
          <w:fldChar w:fldCharType="end"/>
        </w:r>
      </w:hyperlink>
    </w:p>
    <w:p w:rsidR="00835C44" w:rsidRDefault="00835C44" w:rsidP="00835C44">
      <w:r w:rsidRPr="004F6967">
        <w:rPr>
          <w:sz w:val="24"/>
          <w:szCs w:val="24"/>
        </w:rPr>
        <w:fldChar w:fldCharType="end"/>
      </w:r>
    </w:p>
    <w:p w:rsidR="005F2BD5" w:rsidRPr="00835C44" w:rsidRDefault="00765251" w:rsidP="00835C44">
      <w:pPr>
        <w:pStyle w:val="Heading5"/>
        <w:numPr>
          <w:ilvl w:val="0"/>
          <w:numId w:val="3"/>
        </w:numPr>
      </w:pPr>
      <w:bookmarkStart w:id="0" w:name="_Toc429760290"/>
      <w:r w:rsidRPr="00835C44">
        <w:t xml:space="preserve">Connecting to the </w:t>
      </w:r>
      <w:r w:rsidR="00837B76" w:rsidRPr="00835C44">
        <w:t>I-4</w:t>
      </w:r>
      <w:r w:rsidRPr="00835C44">
        <w:t xml:space="preserve"> from PC</w:t>
      </w:r>
      <w:bookmarkEnd w:id="0"/>
    </w:p>
    <w:p w:rsidR="00765251" w:rsidRDefault="00765251" w:rsidP="00765251">
      <w:pPr>
        <w:pStyle w:val="ListParagraph"/>
      </w:pPr>
    </w:p>
    <w:p w:rsidR="00765251" w:rsidRDefault="00765251" w:rsidP="00765251">
      <w:pPr>
        <w:pStyle w:val="ListParagraph"/>
      </w:pPr>
      <w:r>
        <w:t xml:space="preserve">Set your PC’s IP address to something compatible with the </w:t>
      </w:r>
      <w:r w:rsidR="00837B76">
        <w:t>I-4</w:t>
      </w:r>
      <w:r>
        <w:t xml:space="preserve">. The default IP address of the </w:t>
      </w:r>
      <w:r w:rsidR="00837B76">
        <w:t>I-4</w:t>
      </w:r>
      <w:r>
        <w:t xml:space="preserve"> is 192.168.0.160 so you could set the IP address of your PC’s Ethernet adapter to 192.168.0.100, for example.</w:t>
      </w:r>
      <w:r w:rsidR="009A4DD6">
        <w:t xml:space="preserve"> </w:t>
      </w:r>
    </w:p>
    <w:p w:rsidR="009A4DD6" w:rsidRDefault="009A4DD6" w:rsidP="00765251">
      <w:pPr>
        <w:pStyle w:val="ListParagraph"/>
      </w:pPr>
    </w:p>
    <w:p w:rsidR="00765251" w:rsidRDefault="00765251" w:rsidP="00765251">
      <w:pPr>
        <w:pStyle w:val="ListParagraph"/>
      </w:pPr>
      <w:r>
        <w:t xml:space="preserve">Connect your PC to </w:t>
      </w:r>
      <w:r w:rsidR="00837B76">
        <w:t>I-4</w:t>
      </w:r>
      <w:r>
        <w:t xml:space="preserve"> using a standard Ethernet cable. Open your web browser and enter 192.168.0.160 into the address bar to pull up the web interface. Click English upper right.</w:t>
      </w:r>
    </w:p>
    <w:p w:rsidR="009A4DD6" w:rsidRDefault="009A4DD6" w:rsidP="00765251">
      <w:pPr>
        <w:pStyle w:val="ListParagraph"/>
      </w:pPr>
    </w:p>
    <w:p w:rsidR="009A4DD6" w:rsidRPr="009A4DD6" w:rsidRDefault="009A4DD6" w:rsidP="00765251">
      <w:pPr>
        <w:pStyle w:val="ListParagraph"/>
        <w:rPr>
          <w:i/>
        </w:rPr>
      </w:pPr>
      <w:r w:rsidRPr="009A4DD6">
        <w:rPr>
          <w:i/>
        </w:rPr>
        <w:t>(You can change the IP address of the I-4 in the Web Interface. You can also reset to default by pressing the RST button and holding until the STA light flashes 5 times. The default user name is admin and password admin.)</w:t>
      </w:r>
    </w:p>
    <w:p w:rsidR="00765251" w:rsidRDefault="00A60270" w:rsidP="00765251">
      <w:pPr>
        <w:pStyle w:val="ListParagraph"/>
      </w:pPr>
      <w:r>
        <w:rPr>
          <w:noProof/>
        </w:rPr>
        <w:lastRenderedPageBreak/>
        <w:drawing>
          <wp:inline distT="0" distB="0" distL="0" distR="0">
            <wp:extent cx="5943600" cy="553847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4_WEB_UI_3.png"/>
                    <pic:cNvPicPr/>
                  </pic:nvPicPr>
                  <pic:blipFill>
                    <a:blip r:embed="rId9">
                      <a:extLst>
                        <a:ext uri="{28A0092B-C50C-407E-A947-70E740481C1C}">
                          <a14:useLocalDpi xmlns:a14="http://schemas.microsoft.com/office/drawing/2010/main" val="0"/>
                        </a:ext>
                      </a:extLst>
                    </a:blip>
                    <a:stretch>
                      <a:fillRect/>
                    </a:stretch>
                  </pic:blipFill>
                  <pic:spPr>
                    <a:xfrm>
                      <a:off x="0" y="0"/>
                      <a:ext cx="5943600" cy="5538470"/>
                    </a:xfrm>
                    <a:prstGeom prst="rect">
                      <a:avLst/>
                    </a:prstGeom>
                  </pic:spPr>
                </pic:pic>
              </a:graphicData>
            </a:graphic>
          </wp:inline>
        </w:drawing>
      </w:r>
    </w:p>
    <w:p w:rsidR="00852868" w:rsidRDefault="00852868" w:rsidP="00835C44">
      <w:pPr>
        <w:pStyle w:val="Heading5"/>
        <w:numPr>
          <w:ilvl w:val="0"/>
          <w:numId w:val="3"/>
        </w:numPr>
      </w:pPr>
      <w:bookmarkStart w:id="1" w:name="_Toc429760291"/>
      <w:r>
        <w:t>IR Learning</w:t>
      </w:r>
      <w:bookmarkEnd w:id="1"/>
    </w:p>
    <w:p w:rsidR="00852868" w:rsidRDefault="00852868" w:rsidP="00852868">
      <w:pPr>
        <w:pStyle w:val="ListParagraph"/>
      </w:pPr>
    </w:p>
    <w:p w:rsidR="00852868" w:rsidRDefault="00852868" w:rsidP="00852868">
      <w:pPr>
        <w:pStyle w:val="ListParagraph"/>
      </w:pPr>
      <w:r>
        <w:t xml:space="preserve">Click the Add button (see red circle above) and enter </w:t>
      </w:r>
      <w:r w:rsidR="00416BF2">
        <w:t>the name of the command you wish</w:t>
      </w:r>
      <w:r>
        <w:t xml:space="preserve"> to learn. </w:t>
      </w:r>
      <w:r w:rsidR="00177A1E">
        <w:t>In this case we’re lea</w:t>
      </w:r>
      <w:r w:rsidR="006D0789">
        <w:t>r</w:t>
      </w:r>
      <w:r w:rsidR="00177A1E">
        <w:t xml:space="preserve">ning the IR commands for the APX1202 HD video scaler starting with switching to the HDMI 1 input. </w:t>
      </w:r>
      <w:r>
        <w:t xml:space="preserve">Press the Learning button to put the </w:t>
      </w:r>
      <w:r w:rsidR="00837B76">
        <w:t>I-4</w:t>
      </w:r>
      <w:r>
        <w:t xml:space="preserve"> into “Learning Mode”. Hold your handheld IR remote control a</w:t>
      </w:r>
      <w:r w:rsidR="00416BF2">
        <w:t xml:space="preserve"> few inches from the </w:t>
      </w:r>
      <w:r w:rsidR="00837B76">
        <w:t>I-4</w:t>
      </w:r>
      <w:r w:rsidR="00416BF2">
        <w:t xml:space="preserve"> IR</w:t>
      </w:r>
      <w:r>
        <w:t xml:space="preserve"> sensor</w:t>
      </w:r>
      <w:r w:rsidR="002F73CA">
        <w:t xml:space="preserve"> (see picture below)</w:t>
      </w:r>
      <w:r>
        <w:t>. Press the button you wish to learn quickly then release. Repeat for every command you wish to learn. Pressing t</w:t>
      </w:r>
      <w:r w:rsidR="00E7417A">
        <w:t xml:space="preserve">he Test button will send the learned </w:t>
      </w:r>
      <w:r>
        <w:t>command out the IR port and the IR sensor</w:t>
      </w:r>
      <w:r w:rsidR="00416BF2">
        <w:t xml:space="preserve"> simultaneously</w:t>
      </w:r>
      <w:r>
        <w:t>. This</w:t>
      </w:r>
      <w:r w:rsidR="00416BF2">
        <w:t xml:space="preserve"> allows you to verify if the </w:t>
      </w:r>
      <w:r>
        <w:t>command was learne</w:t>
      </w:r>
      <w:r w:rsidR="00E7417A">
        <w:t>d correctly either</w:t>
      </w:r>
      <w:r>
        <w:t xml:space="preserve"> </w:t>
      </w:r>
      <w:r w:rsidR="00E7417A">
        <w:t xml:space="preserve">by </w:t>
      </w:r>
      <w:r>
        <w:t>attaching an IR emitter from the</w:t>
      </w:r>
      <w:r w:rsidR="00E7417A">
        <w:t xml:space="preserve"> IR</w:t>
      </w:r>
      <w:r>
        <w:t xml:space="preserve"> output port to</w:t>
      </w:r>
      <w:r w:rsidR="0060420D">
        <w:t xml:space="preserve"> the </w:t>
      </w:r>
      <w:r>
        <w:t>device’</w:t>
      </w:r>
      <w:r w:rsidR="00E7417A">
        <w:t>s</w:t>
      </w:r>
      <w:r w:rsidR="00416BF2">
        <w:t xml:space="preserve"> IR </w:t>
      </w:r>
      <w:r>
        <w:t>sensor or</w:t>
      </w:r>
      <w:r w:rsidR="0060420D">
        <w:t xml:space="preserve"> by</w:t>
      </w:r>
      <w:r>
        <w:t xml:space="preserve"> aiming the </w:t>
      </w:r>
      <w:r w:rsidR="00837B76">
        <w:t>I-4</w:t>
      </w:r>
      <w:r>
        <w:t>’s IR sensor at the device’</w:t>
      </w:r>
      <w:r w:rsidR="00416BF2">
        <w:t xml:space="preserve">s IR </w:t>
      </w:r>
      <w:r>
        <w:t>sensor.</w:t>
      </w:r>
    </w:p>
    <w:p w:rsidR="002F73CA" w:rsidRDefault="002F73CA" w:rsidP="00852868">
      <w:pPr>
        <w:pStyle w:val="ListParagraph"/>
      </w:pPr>
    </w:p>
    <w:p w:rsidR="002F73CA" w:rsidRDefault="002F73CA" w:rsidP="00852868">
      <w:pPr>
        <w:pStyle w:val="ListParagraph"/>
      </w:pPr>
      <w:r>
        <w:rPr>
          <w:noProof/>
        </w:rPr>
        <w:lastRenderedPageBreak/>
        <w:drawing>
          <wp:inline distT="0" distB="0" distL="0" distR="0">
            <wp:extent cx="5943600" cy="41300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L-I4_695.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4130040"/>
                    </a:xfrm>
                    <a:prstGeom prst="rect">
                      <a:avLst/>
                    </a:prstGeom>
                  </pic:spPr>
                </pic:pic>
              </a:graphicData>
            </a:graphic>
          </wp:inline>
        </w:drawing>
      </w:r>
    </w:p>
    <w:p w:rsidR="00640888" w:rsidRDefault="00640888" w:rsidP="00852868">
      <w:pPr>
        <w:pStyle w:val="ListParagraph"/>
      </w:pPr>
    </w:p>
    <w:p w:rsidR="00640888" w:rsidRDefault="00640888" w:rsidP="00640888">
      <w:pPr>
        <w:pStyle w:val="ListParagraph"/>
        <w:keepNext/>
        <w:jc w:val="center"/>
      </w:pPr>
      <w:r>
        <w:rPr>
          <w:noProof/>
        </w:rPr>
        <w:drawing>
          <wp:inline distT="0" distB="0" distL="0" distR="0" wp14:anchorId="3560312B" wp14:editId="464B20ED">
            <wp:extent cx="1533525" cy="1099621"/>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R_OUTPUT_CONNECTOR.png"/>
                    <pic:cNvPicPr/>
                  </pic:nvPicPr>
                  <pic:blipFill>
                    <a:blip r:embed="rId11">
                      <a:extLst>
                        <a:ext uri="{28A0092B-C50C-407E-A947-70E740481C1C}">
                          <a14:useLocalDpi xmlns:a14="http://schemas.microsoft.com/office/drawing/2010/main" val="0"/>
                        </a:ext>
                      </a:extLst>
                    </a:blip>
                    <a:stretch>
                      <a:fillRect/>
                    </a:stretch>
                  </pic:blipFill>
                  <pic:spPr>
                    <a:xfrm>
                      <a:off x="0" y="0"/>
                      <a:ext cx="1543082" cy="1106474"/>
                    </a:xfrm>
                    <a:prstGeom prst="rect">
                      <a:avLst/>
                    </a:prstGeom>
                  </pic:spPr>
                </pic:pic>
              </a:graphicData>
            </a:graphic>
          </wp:inline>
        </w:drawing>
      </w:r>
    </w:p>
    <w:p w:rsidR="00640888" w:rsidRDefault="00640888" w:rsidP="00640888">
      <w:pPr>
        <w:pStyle w:val="Caption"/>
        <w:ind w:firstLine="720"/>
        <w:jc w:val="center"/>
      </w:pPr>
      <w:r>
        <w:t>Infrared Output Connecting Block</w:t>
      </w:r>
    </w:p>
    <w:p w:rsidR="00852868" w:rsidRDefault="007F439A" w:rsidP="00835C44">
      <w:pPr>
        <w:pStyle w:val="Heading5"/>
        <w:numPr>
          <w:ilvl w:val="0"/>
          <w:numId w:val="3"/>
        </w:numPr>
      </w:pPr>
      <w:bookmarkStart w:id="2" w:name="_Toc429760292"/>
      <w:r>
        <w:t>Saving the IR File</w:t>
      </w:r>
      <w:bookmarkEnd w:id="2"/>
    </w:p>
    <w:p w:rsidR="007F439A" w:rsidRDefault="007F439A" w:rsidP="007F439A">
      <w:pPr>
        <w:pStyle w:val="ListParagraph"/>
        <w:tabs>
          <w:tab w:val="left" w:pos="2115"/>
        </w:tabs>
      </w:pPr>
    </w:p>
    <w:p w:rsidR="007F439A" w:rsidRDefault="007F439A" w:rsidP="007F439A">
      <w:pPr>
        <w:pStyle w:val="ListParagraph"/>
        <w:tabs>
          <w:tab w:val="left" w:pos="2115"/>
        </w:tabs>
      </w:pPr>
      <w:r>
        <w:t xml:space="preserve">Pressing the Save button will save the IR file to the </w:t>
      </w:r>
      <w:r w:rsidR="00837B76">
        <w:t>I-4</w:t>
      </w:r>
      <w:r>
        <w:t xml:space="preserve">. Pressing the Download button will save the file as a .sir file type to </w:t>
      </w:r>
      <w:r w:rsidR="00A60270">
        <w:t>store in your Logic Master</w:t>
      </w:r>
      <w:r>
        <w:t xml:space="preserve"> IR library.</w:t>
      </w:r>
    </w:p>
    <w:p w:rsidR="005844C1" w:rsidRDefault="005844C1" w:rsidP="00E7417A">
      <w:pPr>
        <w:pStyle w:val="ListParagraph"/>
        <w:tabs>
          <w:tab w:val="left" w:pos="2115"/>
        </w:tabs>
      </w:pPr>
    </w:p>
    <w:p w:rsidR="005844C1" w:rsidRDefault="005844C1" w:rsidP="00835C44">
      <w:pPr>
        <w:pStyle w:val="Heading5"/>
        <w:numPr>
          <w:ilvl w:val="0"/>
          <w:numId w:val="3"/>
        </w:numPr>
      </w:pPr>
      <w:bookmarkStart w:id="3" w:name="_Toc429760293"/>
      <w:r>
        <w:t xml:space="preserve">Connecting the </w:t>
      </w:r>
      <w:r w:rsidR="00837B76">
        <w:t>I-4</w:t>
      </w:r>
      <w:r>
        <w:t xml:space="preserve"> to the </w:t>
      </w:r>
      <w:r w:rsidR="00837B76">
        <w:t>Q-8</w:t>
      </w:r>
      <w:bookmarkEnd w:id="3"/>
    </w:p>
    <w:p w:rsidR="005844C1" w:rsidRDefault="005844C1" w:rsidP="005844C1">
      <w:pPr>
        <w:pStyle w:val="ListParagraph"/>
        <w:tabs>
          <w:tab w:val="left" w:pos="2115"/>
        </w:tabs>
      </w:pPr>
    </w:p>
    <w:p w:rsidR="005844C1" w:rsidRDefault="005844C1" w:rsidP="005844C1">
      <w:pPr>
        <w:pStyle w:val="ListParagraph"/>
        <w:tabs>
          <w:tab w:val="left" w:pos="2115"/>
        </w:tabs>
      </w:pPr>
      <w:r>
        <w:t xml:space="preserve">The </w:t>
      </w:r>
      <w:r w:rsidR="00837B76">
        <w:t>I-4</w:t>
      </w:r>
      <w:r>
        <w:t xml:space="preserve"> can be connected to the </w:t>
      </w:r>
      <w:r w:rsidR="00837B76">
        <w:t>Q-8</w:t>
      </w:r>
      <w:r>
        <w:t xml:space="preserve"> either by UDP or UCLink</w:t>
      </w:r>
    </w:p>
    <w:p w:rsidR="005844C1" w:rsidRDefault="005844C1" w:rsidP="005844C1">
      <w:pPr>
        <w:tabs>
          <w:tab w:val="left" w:pos="2115"/>
        </w:tabs>
      </w:pPr>
    </w:p>
    <w:p w:rsidR="005844C1" w:rsidRDefault="005844C1" w:rsidP="00835C44">
      <w:pPr>
        <w:pStyle w:val="Heading5"/>
        <w:numPr>
          <w:ilvl w:val="0"/>
          <w:numId w:val="3"/>
        </w:numPr>
      </w:pPr>
      <w:bookmarkStart w:id="4" w:name="_Toc429760294"/>
      <w:r>
        <w:lastRenderedPageBreak/>
        <w:t>Connecting by UDP</w:t>
      </w:r>
      <w:bookmarkEnd w:id="4"/>
    </w:p>
    <w:p w:rsidR="003E6D99" w:rsidRDefault="003E6D99" w:rsidP="003E6D99">
      <w:pPr>
        <w:pStyle w:val="ListParagraph"/>
        <w:tabs>
          <w:tab w:val="left" w:pos="2115"/>
        </w:tabs>
      </w:pPr>
    </w:p>
    <w:p w:rsidR="003E6D99" w:rsidRDefault="003E6D99" w:rsidP="003E6D99">
      <w:pPr>
        <w:pStyle w:val="ListParagraph"/>
        <w:tabs>
          <w:tab w:val="left" w:pos="2115"/>
        </w:tabs>
      </w:pPr>
      <w:r>
        <w:t xml:space="preserve">Save your work to the </w:t>
      </w:r>
      <w:r w:rsidR="00837B76">
        <w:t>I-4</w:t>
      </w:r>
      <w:r>
        <w:t xml:space="preserve"> using by pressing the Save button.</w:t>
      </w:r>
    </w:p>
    <w:p w:rsidR="005844C1" w:rsidRDefault="005844C1" w:rsidP="005844C1">
      <w:pPr>
        <w:pStyle w:val="ListParagraph"/>
        <w:tabs>
          <w:tab w:val="left" w:pos="2115"/>
        </w:tabs>
      </w:pPr>
    </w:p>
    <w:p w:rsidR="005844C1" w:rsidRDefault="0099114E" w:rsidP="005844C1">
      <w:pPr>
        <w:pStyle w:val="ListParagraph"/>
        <w:tabs>
          <w:tab w:val="left" w:pos="2115"/>
        </w:tabs>
      </w:pPr>
      <w:r>
        <w:t xml:space="preserve">Connect the </w:t>
      </w:r>
      <w:r w:rsidR="00837B76">
        <w:t>I-4</w:t>
      </w:r>
      <w:r>
        <w:t xml:space="preserve"> directly to the </w:t>
      </w:r>
      <w:r w:rsidR="00837B76">
        <w:t>Q-8</w:t>
      </w:r>
      <w:r>
        <w:t xml:space="preserve"> using a standard Ethernet cable or connect both </w:t>
      </w:r>
      <w:r w:rsidR="00837B76">
        <w:t>I-4</w:t>
      </w:r>
      <w:r>
        <w:t xml:space="preserve"> and </w:t>
      </w:r>
      <w:r w:rsidR="00837B76">
        <w:t>Q-8</w:t>
      </w:r>
      <w:r>
        <w:t xml:space="preserve"> to a common network switch or router using standard Ethernet cable(s).</w:t>
      </w:r>
    </w:p>
    <w:p w:rsidR="0079448F" w:rsidRDefault="0079448F" w:rsidP="005844C1">
      <w:pPr>
        <w:pStyle w:val="ListParagraph"/>
        <w:tabs>
          <w:tab w:val="left" w:pos="2115"/>
        </w:tabs>
      </w:pPr>
    </w:p>
    <w:p w:rsidR="0079448F" w:rsidRDefault="00AD5C04" w:rsidP="005844C1">
      <w:pPr>
        <w:pStyle w:val="ListParagraph"/>
        <w:tabs>
          <w:tab w:val="left" w:pos="2115"/>
        </w:tabs>
      </w:pPr>
      <w:r>
        <w:t xml:space="preserve">The </w:t>
      </w:r>
      <w:r w:rsidR="00837B76">
        <w:t>I-4</w:t>
      </w:r>
      <w:r>
        <w:t xml:space="preserve"> adds IR, One-Way Serial, Relay and I/O control output ports to the </w:t>
      </w:r>
      <w:r w:rsidR="00837B76">
        <w:t>Q-8</w:t>
      </w:r>
      <w:r>
        <w:t>.</w:t>
      </w:r>
    </w:p>
    <w:p w:rsidR="00AD5C04" w:rsidRDefault="00AD5C04" w:rsidP="005844C1">
      <w:pPr>
        <w:pStyle w:val="ListParagraph"/>
        <w:tabs>
          <w:tab w:val="left" w:pos="2115"/>
        </w:tabs>
      </w:pPr>
    </w:p>
    <w:p w:rsidR="00AD5C04" w:rsidRDefault="00AD5C04" w:rsidP="005844C1">
      <w:pPr>
        <w:pStyle w:val="ListParagraph"/>
        <w:tabs>
          <w:tab w:val="left" w:pos="2115"/>
        </w:tabs>
      </w:pPr>
      <w:r>
        <w:t>When connecting by UDP you first need to make a UDP Client in Logic Master</w:t>
      </w:r>
      <w:r w:rsidR="007E62F5">
        <w:t xml:space="preserve"> for each protocol</w:t>
      </w:r>
      <w:r>
        <w:t>.</w:t>
      </w:r>
    </w:p>
    <w:p w:rsidR="00686CA9" w:rsidRDefault="00686CA9" w:rsidP="005844C1">
      <w:pPr>
        <w:pStyle w:val="ListParagraph"/>
        <w:tabs>
          <w:tab w:val="left" w:pos="2115"/>
        </w:tabs>
      </w:pPr>
    </w:p>
    <w:p w:rsidR="00686CA9" w:rsidRDefault="00686CA9" w:rsidP="005844C1">
      <w:pPr>
        <w:pStyle w:val="ListParagraph"/>
        <w:tabs>
          <w:tab w:val="left" w:pos="2115"/>
        </w:tabs>
      </w:pPr>
      <w:r>
        <w:rPr>
          <w:noProof/>
        </w:rPr>
        <w:drawing>
          <wp:inline distT="0" distB="0" distL="0" distR="0">
            <wp:extent cx="5943600" cy="3108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DP_Client.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3108325"/>
                    </a:xfrm>
                    <a:prstGeom prst="rect">
                      <a:avLst/>
                    </a:prstGeom>
                  </pic:spPr>
                </pic:pic>
              </a:graphicData>
            </a:graphic>
          </wp:inline>
        </w:drawing>
      </w:r>
    </w:p>
    <w:p w:rsidR="00686CA9" w:rsidRDefault="00686CA9" w:rsidP="005844C1">
      <w:pPr>
        <w:pStyle w:val="ListParagraph"/>
        <w:tabs>
          <w:tab w:val="left" w:pos="2115"/>
        </w:tabs>
      </w:pPr>
    </w:p>
    <w:p w:rsidR="007E62F5" w:rsidRDefault="007E62F5" w:rsidP="005844C1">
      <w:pPr>
        <w:pStyle w:val="ListParagraph"/>
        <w:tabs>
          <w:tab w:val="left" w:pos="2115"/>
        </w:tabs>
      </w:pPr>
      <w:r>
        <w:t>For example, here’s how to make a UDP Client for IR control.</w:t>
      </w:r>
    </w:p>
    <w:p w:rsidR="007E62F5" w:rsidRDefault="007E62F5" w:rsidP="005844C1">
      <w:pPr>
        <w:pStyle w:val="ListParagraph"/>
        <w:tabs>
          <w:tab w:val="left" w:pos="2115"/>
        </w:tabs>
      </w:pPr>
    </w:p>
    <w:p w:rsidR="00686CA9" w:rsidRDefault="00686CA9" w:rsidP="005844C1">
      <w:pPr>
        <w:pStyle w:val="ListParagraph"/>
        <w:tabs>
          <w:tab w:val="left" w:pos="2115"/>
        </w:tabs>
      </w:pPr>
      <w:r>
        <w:t>Drag and release the UDP Client as shown in the picture above. Assign port 5000 and default IP 192.168.0.160</w:t>
      </w:r>
    </w:p>
    <w:p w:rsidR="00686CA9" w:rsidRDefault="00686CA9" w:rsidP="005844C1">
      <w:pPr>
        <w:pStyle w:val="ListParagraph"/>
        <w:tabs>
          <w:tab w:val="left" w:pos="2115"/>
        </w:tabs>
      </w:pPr>
    </w:p>
    <w:p w:rsidR="00686CA9" w:rsidRDefault="00453C98" w:rsidP="005844C1">
      <w:pPr>
        <w:pStyle w:val="ListParagraph"/>
        <w:tabs>
          <w:tab w:val="left" w:pos="2115"/>
        </w:tabs>
      </w:pPr>
      <w:r>
        <w:t>Now you need to make a Serial Send module that will send the IR commands to the IR UDP Client.  Please refer to the picture below.</w:t>
      </w:r>
    </w:p>
    <w:p w:rsidR="00453C98" w:rsidRDefault="00453C98" w:rsidP="005844C1">
      <w:pPr>
        <w:pStyle w:val="ListParagraph"/>
        <w:tabs>
          <w:tab w:val="left" w:pos="2115"/>
        </w:tabs>
      </w:pPr>
    </w:p>
    <w:p w:rsidR="00453C98" w:rsidRDefault="00453C98" w:rsidP="005844C1">
      <w:pPr>
        <w:pStyle w:val="ListParagraph"/>
        <w:tabs>
          <w:tab w:val="left" w:pos="2115"/>
        </w:tabs>
      </w:pPr>
      <w:r>
        <w:rPr>
          <w:noProof/>
        </w:rPr>
        <w:lastRenderedPageBreak/>
        <w:drawing>
          <wp:inline distT="0" distB="0" distL="0" distR="0">
            <wp:extent cx="5943600" cy="35941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rial_Send.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3594100"/>
                    </a:xfrm>
                    <a:prstGeom prst="rect">
                      <a:avLst/>
                    </a:prstGeom>
                  </pic:spPr>
                </pic:pic>
              </a:graphicData>
            </a:graphic>
          </wp:inline>
        </w:drawing>
      </w:r>
    </w:p>
    <w:p w:rsidR="00686CA9" w:rsidRDefault="00686CA9" w:rsidP="005844C1">
      <w:pPr>
        <w:pStyle w:val="ListParagraph"/>
        <w:tabs>
          <w:tab w:val="left" w:pos="2115"/>
        </w:tabs>
      </w:pPr>
    </w:p>
    <w:p w:rsidR="00453C98" w:rsidRDefault="00453C98" w:rsidP="005844C1">
      <w:pPr>
        <w:pStyle w:val="ListParagraph"/>
        <w:tabs>
          <w:tab w:val="left" w:pos="2115"/>
        </w:tabs>
      </w:pPr>
    </w:p>
    <w:p w:rsidR="00453C98" w:rsidRDefault="006D7267" w:rsidP="005844C1">
      <w:pPr>
        <w:pStyle w:val="ListParagraph"/>
        <w:tabs>
          <w:tab w:val="left" w:pos="2115"/>
        </w:tabs>
      </w:pPr>
      <w:r>
        <w:t>Enter</w:t>
      </w:r>
      <w:r w:rsidR="00453C98">
        <w:t xml:space="preserve"> the button triggers on the left of the Serial Send, commands in the center and UDP Client trigger on the right.</w:t>
      </w:r>
    </w:p>
    <w:p w:rsidR="00453C98" w:rsidRDefault="00453C98" w:rsidP="005844C1">
      <w:pPr>
        <w:pStyle w:val="ListParagraph"/>
        <w:tabs>
          <w:tab w:val="left" w:pos="2115"/>
        </w:tabs>
      </w:pPr>
    </w:p>
    <w:p w:rsidR="00453C98" w:rsidRDefault="00453C98" w:rsidP="005844C1">
      <w:pPr>
        <w:pStyle w:val="ListParagraph"/>
        <w:tabs>
          <w:tab w:val="left" w:pos="2115"/>
        </w:tabs>
      </w:pPr>
      <w:r>
        <w:t xml:space="preserve">Before we can enter the commands in the center we need to know how. Open the </w:t>
      </w:r>
      <w:r w:rsidR="00837B76">
        <w:t>I-4</w:t>
      </w:r>
      <w:r>
        <w:t xml:space="preserve"> web interface, click Help and then English.</w:t>
      </w:r>
    </w:p>
    <w:p w:rsidR="00316119" w:rsidRDefault="00316119" w:rsidP="005844C1">
      <w:pPr>
        <w:pStyle w:val="ListParagraph"/>
        <w:tabs>
          <w:tab w:val="left" w:pos="2115"/>
        </w:tabs>
      </w:pPr>
    </w:p>
    <w:p w:rsidR="00316119" w:rsidRDefault="00316119" w:rsidP="006D7267">
      <w:pPr>
        <w:tabs>
          <w:tab w:val="left" w:pos="2115"/>
        </w:tabs>
      </w:pPr>
    </w:p>
    <w:p w:rsidR="00316119" w:rsidRDefault="00316119" w:rsidP="00316119">
      <w:pPr>
        <w:pStyle w:val="ListParagraph"/>
        <w:tabs>
          <w:tab w:val="left" w:pos="2115"/>
        </w:tabs>
      </w:pPr>
    </w:p>
    <w:p w:rsidR="000E55E4" w:rsidRDefault="000E55E4" w:rsidP="005844C1">
      <w:pPr>
        <w:pStyle w:val="ListParagraph"/>
        <w:tabs>
          <w:tab w:val="left" w:pos="2115"/>
        </w:tabs>
      </w:pPr>
    </w:p>
    <w:p w:rsidR="000E55E4" w:rsidRDefault="00563BD2" w:rsidP="005844C1">
      <w:pPr>
        <w:pStyle w:val="ListParagraph"/>
        <w:tabs>
          <w:tab w:val="left" w:pos="2115"/>
        </w:tabs>
      </w:pPr>
      <w:r>
        <w:rPr>
          <w:noProof/>
        </w:rPr>
        <w:lastRenderedPageBreak/>
        <w:drawing>
          <wp:inline distT="0" distB="0" distL="0" distR="0">
            <wp:extent cx="5943600" cy="54679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DP_Commands.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5467985"/>
                    </a:xfrm>
                    <a:prstGeom prst="rect">
                      <a:avLst/>
                    </a:prstGeom>
                  </pic:spPr>
                </pic:pic>
              </a:graphicData>
            </a:graphic>
          </wp:inline>
        </w:drawing>
      </w:r>
    </w:p>
    <w:p w:rsidR="00453C98" w:rsidRDefault="00453C98" w:rsidP="005844C1">
      <w:pPr>
        <w:pStyle w:val="ListParagraph"/>
        <w:tabs>
          <w:tab w:val="left" w:pos="2115"/>
        </w:tabs>
      </w:pPr>
    </w:p>
    <w:p w:rsidR="00453C98" w:rsidRDefault="00563BD2" w:rsidP="005844C1">
      <w:pPr>
        <w:pStyle w:val="ListParagraph"/>
        <w:tabs>
          <w:tab w:val="left" w:pos="2115"/>
        </w:tabs>
      </w:pPr>
      <w:r>
        <w:t xml:space="preserve">The </w:t>
      </w:r>
      <w:r w:rsidR="006D7267">
        <w:t>Format is [SIR_x_z]</w:t>
      </w:r>
      <w:r w:rsidR="007E62F5">
        <w:t xml:space="preserve"> where x=the IR output port and z=the number of the IR command</w:t>
      </w:r>
      <w:r>
        <w:t>. For example to send the IR command to switch to HDMI input 1 using IR Output A just enter [SIR_A,01</w:t>
      </w:r>
      <w:r w:rsidR="006D7267">
        <w:t>]</w:t>
      </w:r>
      <w:r>
        <w:t>. The output trigger of the Serial Send in this case is IR_CONTROL and used to trigger the input of the IR UDP Client.</w:t>
      </w:r>
    </w:p>
    <w:p w:rsidR="00C165CA" w:rsidRDefault="00C165CA" w:rsidP="005844C1">
      <w:pPr>
        <w:pStyle w:val="ListParagraph"/>
        <w:tabs>
          <w:tab w:val="left" w:pos="2115"/>
        </w:tabs>
      </w:pPr>
    </w:p>
    <w:p w:rsidR="00C165CA" w:rsidRDefault="00C165CA" w:rsidP="00835C44">
      <w:pPr>
        <w:pStyle w:val="Heading5"/>
        <w:numPr>
          <w:ilvl w:val="0"/>
          <w:numId w:val="3"/>
        </w:numPr>
      </w:pPr>
      <w:bookmarkStart w:id="5" w:name="_Toc429760295"/>
      <w:r>
        <w:t>Connecting by UCLink</w:t>
      </w:r>
      <w:bookmarkEnd w:id="5"/>
    </w:p>
    <w:p w:rsidR="00C165CA" w:rsidRDefault="00C165CA" w:rsidP="00C165CA">
      <w:pPr>
        <w:pStyle w:val="ListParagraph"/>
        <w:tabs>
          <w:tab w:val="left" w:pos="2115"/>
        </w:tabs>
      </w:pPr>
    </w:p>
    <w:p w:rsidR="005D771B" w:rsidRDefault="005D771B" w:rsidP="00C165CA">
      <w:pPr>
        <w:pStyle w:val="ListParagraph"/>
        <w:tabs>
          <w:tab w:val="left" w:pos="2115"/>
        </w:tabs>
      </w:pPr>
      <w:r>
        <w:t>The I-4 and Q-8 each have a UCLink connector. To connect both units together using the UCLink use a cable with connections as shown below;</w:t>
      </w:r>
    </w:p>
    <w:p w:rsidR="005D771B" w:rsidRDefault="005D771B" w:rsidP="005D771B">
      <w:pPr>
        <w:pStyle w:val="ListParagraph"/>
        <w:tabs>
          <w:tab w:val="left" w:pos="2115"/>
        </w:tabs>
        <w:jc w:val="center"/>
      </w:pPr>
      <w:r>
        <w:rPr>
          <w:noProof/>
        </w:rPr>
        <w:lastRenderedPageBreak/>
        <w:drawing>
          <wp:inline distT="0" distB="0" distL="0" distR="0">
            <wp:extent cx="1941202" cy="1426930"/>
            <wp:effectExtent l="0" t="0" r="190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CLink.jpg"/>
                    <pic:cNvPicPr/>
                  </pic:nvPicPr>
                  <pic:blipFill>
                    <a:blip r:embed="rId15">
                      <a:extLst>
                        <a:ext uri="{28A0092B-C50C-407E-A947-70E740481C1C}">
                          <a14:useLocalDpi xmlns:a14="http://schemas.microsoft.com/office/drawing/2010/main" val="0"/>
                        </a:ext>
                      </a:extLst>
                    </a:blip>
                    <a:stretch>
                      <a:fillRect/>
                    </a:stretch>
                  </pic:blipFill>
                  <pic:spPr>
                    <a:xfrm>
                      <a:off x="0" y="0"/>
                      <a:ext cx="1972863" cy="1450203"/>
                    </a:xfrm>
                    <a:prstGeom prst="rect">
                      <a:avLst/>
                    </a:prstGeom>
                  </pic:spPr>
                </pic:pic>
              </a:graphicData>
            </a:graphic>
          </wp:inline>
        </w:drawing>
      </w:r>
    </w:p>
    <w:p w:rsidR="005D771B" w:rsidRDefault="005D771B" w:rsidP="005D771B">
      <w:pPr>
        <w:pStyle w:val="ListParagraph"/>
        <w:tabs>
          <w:tab w:val="left" w:pos="2115"/>
        </w:tabs>
        <w:jc w:val="center"/>
      </w:pPr>
    </w:p>
    <w:p w:rsidR="005D771B" w:rsidRDefault="005D771B" w:rsidP="005D771B">
      <w:pPr>
        <w:pStyle w:val="ListParagraph"/>
        <w:tabs>
          <w:tab w:val="left" w:pos="2115"/>
        </w:tabs>
        <w:jc w:val="center"/>
      </w:pPr>
      <w:r>
        <w:rPr>
          <w:noProof/>
        </w:rPr>
        <w:drawing>
          <wp:inline distT="0" distB="0" distL="0" distR="0">
            <wp:extent cx="3284851" cy="67241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CLink_Connections.jpg"/>
                    <pic:cNvPicPr/>
                  </pic:nvPicPr>
                  <pic:blipFill>
                    <a:blip r:embed="rId16">
                      <a:extLst>
                        <a:ext uri="{28A0092B-C50C-407E-A947-70E740481C1C}">
                          <a14:useLocalDpi xmlns:a14="http://schemas.microsoft.com/office/drawing/2010/main" val="0"/>
                        </a:ext>
                      </a:extLst>
                    </a:blip>
                    <a:stretch>
                      <a:fillRect/>
                    </a:stretch>
                  </pic:blipFill>
                  <pic:spPr>
                    <a:xfrm>
                      <a:off x="0" y="0"/>
                      <a:ext cx="3357136" cy="687209"/>
                    </a:xfrm>
                    <a:prstGeom prst="rect">
                      <a:avLst/>
                    </a:prstGeom>
                  </pic:spPr>
                </pic:pic>
              </a:graphicData>
            </a:graphic>
          </wp:inline>
        </w:drawing>
      </w:r>
    </w:p>
    <w:p w:rsidR="005D771B" w:rsidRDefault="005D771B" w:rsidP="005D771B">
      <w:pPr>
        <w:pStyle w:val="ListParagraph"/>
        <w:tabs>
          <w:tab w:val="left" w:pos="2115"/>
        </w:tabs>
      </w:pPr>
      <w:r>
        <w:t>Pins 1 &amp; 2 are crossed</w:t>
      </w:r>
      <w:r w:rsidR="00FA6B8C">
        <w:t xml:space="preserve"> over</w:t>
      </w:r>
      <w:r>
        <w:t xml:space="preserve"> so transmit goes to receive and receive to transmit. Pin 3</w:t>
      </w:r>
      <w:r w:rsidR="00DB022B">
        <w:t xml:space="preserve"> Ground</w:t>
      </w:r>
      <w:r>
        <w:t xml:space="preserve"> is straight thru.</w:t>
      </w:r>
    </w:p>
    <w:p w:rsidR="00837589" w:rsidRDefault="00837589" w:rsidP="005D771B">
      <w:pPr>
        <w:pStyle w:val="ListParagraph"/>
        <w:tabs>
          <w:tab w:val="left" w:pos="2115"/>
        </w:tabs>
      </w:pPr>
    </w:p>
    <w:p w:rsidR="00837589" w:rsidRDefault="00675B72" w:rsidP="005D771B">
      <w:pPr>
        <w:pStyle w:val="ListParagraph"/>
        <w:tabs>
          <w:tab w:val="left" w:pos="2115"/>
        </w:tabs>
      </w:pPr>
      <w:r>
        <w:t xml:space="preserve">Unlike UDP, the </w:t>
      </w:r>
      <w:r w:rsidR="00837589">
        <w:t>UCLink connection does not require a UDP Client for each protocol nor does it require a unique format command structure.</w:t>
      </w:r>
    </w:p>
    <w:p w:rsidR="00837589" w:rsidRDefault="00837589" w:rsidP="005D771B">
      <w:pPr>
        <w:pStyle w:val="ListParagraph"/>
        <w:tabs>
          <w:tab w:val="left" w:pos="2115"/>
        </w:tabs>
      </w:pPr>
    </w:p>
    <w:p w:rsidR="00837589" w:rsidRDefault="00D85233" w:rsidP="005D771B">
      <w:pPr>
        <w:pStyle w:val="ListParagraph"/>
        <w:tabs>
          <w:tab w:val="left" w:pos="2115"/>
        </w:tabs>
      </w:pPr>
      <w:r>
        <w:t>Programming is the same as for any APAV controller.</w:t>
      </w:r>
    </w:p>
    <w:p w:rsidR="00D85233" w:rsidRDefault="00D85233" w:rsidP="005D771B">
      <w:pPr>
        <w:pStyle w:val="ListParagraph"/>
        <w:tabs>
          <w:tab w:val="left" w:pos="2115"/>
        </w:tabs>
      </w:pPr>
    </w:p>
    <w:p w:rsidR="00A64F63" w:rsidRDefault="00E834A5" w:rsidP="00E834A5">
      <w:pPr>
        <w:pStyle w:val="Heading5"/>
        <w:numPr>
          <w:ilvl w:val="0"/>
          <w:numId w:val="3"/>
        </w:numPr>
      </w:pPr>
      <w:bookmarkStart w:id="6" w:name="_Toc429760296"/>
      <w:r>
        <w:t>I-4 Specifications</w:t>
      </w:r>
      <w:bookmarkEnd w:id="6"/>
    </w:p>
    <w:p w:rsidR="00E834A5" w:rsidRDefault="00E834A5" w:rsidP="00E834A5"/>
    <w:tbl>
      <w:tblPr>
        <w:tblStyle w:val="TableGrid"/>
        <w:tblW w:w="0" w:type="auto"/>
        <w:tblLook w:val="04A0" w:firstRow="1" w:lastRow="0" w:firstColumn="1" w:lastColumn="0" w:noHBand="0" w:noVBand="1"/>
      </w:tblPr>
      <w:tblGrid>
        <w:gridCol w:w="4675"/>
        <w:gridCol w:w="4675"/>
      </w:tblGrid>
      <w:tr w:rsidR="00E834A5" w:rsidTr="00E834A5">
        <w:tc>
          <w:tcPr>
            <w:tcW w:w="4675" w:type="dxa"/>
          </w:tcPr>
          <w:p w:rsidR="00E834A5" w:rsidRDefault="00E834A5" w:rsidP="00E834A5">
            <w:r>
              <w:t>Model</w:t>
            </w:r>
          </w:p>
        </w:tc>
        <w:tc>
          <w:tcPr>
            <w:tcW w:w="4675" w:type="dxa"/>
          </w:tcPr>
          <w:p w:rsidR="00E834A5" w:rsidRDefault="00E834A5" w:rsidP="00E834A5">
            <w:r>
              <w:t>I-4</w:t>
            </w:r>
          </w:p>
        </w:tc>
      </w:tr>
      <w:tr w:rsidR="00E834A5" w:rsidTr="00E834A5">
        <w:tc>
          <w:tcPr>
            <w:tcW w:w="4675" w:type="dxa"/>
          </w:tcPr>
          <w:p w:rsidR="00E834A5" w:rsidRDefault="00E834A5" w:rsidP="00E834A5">
            <w:r>
              <w:t>IR Learner</w:t>
            </w:r>
          </w:p>
        </w:tc>
        <w:tc>
          <w:tcPr>
            <w:tcW w:w="4675" w:type="dxa"/>
          </w:tcPr>
          <w:p w:rsidR="00E834A5" w:rsidRDefault="00E834A5" w:rsidP="00E834A5">
            <w:r>
              <w:t>Web Based</w:t>
            </w:r>
          </w:p>
        </w:tc>
      </w:tr>
      <w:tr w:rsidR="00E834A5" w:rsidTr="00E834A5">
        <w:tc>
          <w:tcPr>
            <w:tcW w:w="4675" w:type="dxa"/>
          </w:tcPr>
          <w:p w:rsidR="00E834A5" w:rsidRDefault="00E834A5" w:rsidP="00E834A5">
            <w:r>
              <w:t>TCP/IP Address</w:t>
            </w:r>
          </w:p>
        </w:tc>
        <w:tc>
          <w:tcPr>
            <w:tcW w:w="4675" w:type="dxa"/>
          </w:tcPr>
          <w:p w:rsidR="00E834A5" w:rsidRDefault="00E834A5" w:rsidP="00E834A5">
            <w:r>
              <w:t>192.168.0.160 default</w:t>
            </w:r>
          </w:p>
        </w:tc>
      </w:tr>
      <w:tr w:rsidR="00E834A5" w:rsidTr="00E834A5">
        <w:tc>
          <w:tcPr>
            <w:tcW w:w="4675" w:type="dxa"/>
          </w:tcPr>
          <w:p w:rsidR="00E834A5" w:rsidRDefault="00E834A5" w:rsidP="00E834A5">
            <w:r>
              <w:t>UDP Port</w:t>
            </w:r>
          </w:p>
        </w:tc>
        <w:tc>
          <w:tcPr>
            <w:tcW w:w="4675" w:type="dxa"/>
          </w:tcPr>
          <w:p w:rsidR="00E834A5" w:rsidRDefault="00E834A5" w:rsidP="00E834A5">
            <w:r>
              <w:t>5000</w:t>
            </w:r>
          </w:p>
        </w:tc>
      </w:tr>
      <w:tr w:rsidR="00E834A5" w:rsidTr="00E834A5">
        <w:tc>
          <w:tcPr>
            <w:tcW w:w="4675" w:type="dxa"/>
          </w:tcPr>
          <w:p w:rsidR="00E834A5" w:rsidRDefault="00E834A5" w:rsidP="00E834A5">
            <w:r>
              <w:t>Output Ports</w:t>
            </w:r>
          </w:p>
        </w:tc>
        <w:tc>
          <w:tcPr>
            <w:tcW w:w="4675" w:type="dxa"/>
          </w:tcPr>
          <w:p w:rsidR="00E834A5" w:rsidRDefault="00E834A5" w:rsidP="00E834A5">
            <w:r>
              <w:t>4 Infrared or One-way serial</w:t>
            </w:r>
          </w:p>
        </w:tc>
      </w:tr>
      <w:tr w:rsidR="00E834A5" w:rsidTr="00E834A5">
        <w:tc>
          <w:tcPr>
            <w:tcW w:w="4675" w:type="dxa"/>
          </w:tcPr>
          <w:p w:rsidR="00E834A5" w:rsidRDefault="00E834A5" w:rsidP="00E834A5"/>
        </w:tc>
        <w:tc>
          <w:tcPr>
            <w:tcW w:w="4675" w:type="dxa"/>
          </w:tcPr>
          <w:p w:rsidR="00E834A5" w:rsidRDefault="00E834A5" w:rsidP="00E834A5">
            <w:r>
              <w:t>4 open/close relay</w:t>
            </w:r>
          </w:p>
        </w:tc>
      </w:tr>
      <w:tr w:rsidR="00E834A5" w:rsidTr="00E834A5">
        <w:tc>
          <w:tcPr>
            <w:tcW w:w="4675" w:type="dxa"/>
          </w:tcPr>
          <w:p w:rsidR="00E834A5" w:rsidRDefault="00E834A5" w:rsidP="00E834A5"/>
        </w:tc>
        <w:tc>
          <w:tcPr>
            <w:tcW w:w="4675" w:type="dxa"/>
          </w:tcPr>
          <w:p w:rsidR="00E834A5" w:rsidRDefault="00E834A5" w:rsidP="00E834A5">
            <w:r>
              <w:t>4 digital I/O</w:t>
            </w:r>
          </w:p>
        </w:tc>
      </w:tr>
      <w:tr w:rsidR="00E834A5" w:rsidTr="00E834A5">
        <w:tc>
          <w:tcPr>
            <w:tcW w:w="4675" w:type="dxa"/>
          </w:tcPr>
          <w:p w:rsidR="00E834A5" w:rsidRDefault="00E834A5" w:rsidP="00E834A5">
            <w:r>
              <w:t>Dimensions</w:t>
            </w:r>
          </w:p>
        </w:tc>
        <w:tc>
          <w:tcPr>
            <w:tcW w:w="4675" w:type="dxa"/>
          </w:tcPr>
          <w:p w:rsidR="00E834A5" w:rsidRDefault="00E834A5" w:rsidP="00E834A5">
            <w:r>
              <w:t>7.25”L x 3.75” W x 2.5” H</w:t>
            </w:r>
          </w:p>
        </w:tc>
      </w:tr>
      <w:tr w:rsidR="00A5704B" w:rsidTr="00E834A5">
        <w:tc>
          <w:tcPr>
            <w:tcW w:w="4675" w:type="dxa"/>
          </w:tcPr>
          <w:p w:rsidR="00A5704B" w:rsidRDefault="00A5704B" w:rsidP="00E834A5">
            <w:r>
              <w:t>Weight</w:t>
            </w:r>
          </w:p>
        </w:tc>
        <w:tc>
          <w:tcPr>
            <w:tcW w:w="4675" w:type="dxa"/>
          </w:tcPr>
          <w:p w:rsidR="00A5704B" w:rsidRDefault="00A5704B" w:rsidP="00E834A5">
            <w:r>
              <w:t>1 lb.</w:t>
            </w:r>
          </w:p>
        </w:tc>
      </w:tr>
    </w:tbl>
    <w:p w:rsidR="00E834A5" w:rsidRPr="00E834A5" w:rsidRDefault="00E834A5" w:rsidP="00E834A5"/>
    <w:p w:rsidR="00E834A5" w:rsidRDefault="002B08FB" w:rsidP="002B08FB">
      <w:pPr>
        <w:pStyle w:val="Heading5"/>
        <w:numPr>
          <w:ilvl w:val="0"/>
          <w:numId w:val="3"/>
        </w:numPr>
      </w:pPr>
      <w:bookmarkStart w:id="7" w:name="_Toc429760297"/>
      <w:r>
        <w:t>Q-8 Central Con</w:t>
      </w:r>
      <w:r w:rsidR="00145D89">
        <w:t>troller output ports</w:t>
      </w:r>
      <w:bookmarkEnd w:id="7"/>
    </w:p>
    <w:p w:rsidR="003B1D9C" w:rsidRDefault="003B1D9C" w:rsidP="003B1D9C">
      <w:pPr>
        <w:ind w:left="720"/>
      </w:pPr>
    </w:p>
    <w:p w:rsidR="002F097C" w:rsidRDefault="002F097C" w:rsidP="002F097C">
      <w:pPr>
        <w:ind w:left="720"/>
      </w:pPr>
      <w:r>
        <w:t xml:space="preserve">The Q-8 provides 4 RS232 output ports on 5 pin terminal block </w:t>
      </w:r>
      <w:r w:rsidR="003B1D9C">
        <w:t>as shown below</w:t>
      </w:r>
      <w:r>
        <w:t xml:space="preserve">. </w:t>
      </w:r>
    </w:p>
    <w:p w:rsidR="002F097C" w:rsidRDefault="002F097C" w:rsidP="002F097C">
      <w:pPr>
        <w:ind w:left="720"/>
        <w:jc w:val="center"/>
      </w:pPr>
      <w:r>
        <w:rPr>
          <w:noProof/>
        </w:rPr>
        <w:lastRenderedPageBreak/>
        <w:drawing>
          <wp:inline distT="0" distB="0" distL="0" distR="0">
            <wp:extent cx="5943600" cy="12236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Q8_NON_COMPLEX.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1223645"/>
                    </a:xfrm>
                    <a:prstGeom prst="rect">
                      <a:avLst/>
                    </a:prstGeom>
                  </pic:spPr>
                </pic:pic>
              </a:graphicData>
            </a:graphic>
          </wp:inline>
        </w:drawing>
      </w:r>
    </w:p>
    <w:p w:rsidR="003B1D9C" w:rsidRDefault="003B1D9C" w:rsidP="002F097C">
      <w:pPr>
        <w:ind w:left="720"/>
        <w:jc w:val="center"/>
      </w:pPr>
    </w:p>
    <w:p w:rsidR="00145D89" w:rsidRDefault="00145D89" w:rsidP="003B1D9C">
      <w:pPr>
        <w:ind w:left="720"/>
      </w:pPr>
      <w:r>
        <w:t>Use the M1 controller in Logic Master to program the Q-8.</w:t>
      </w:r>
    </w:p>
    <w:p w:rsidR="003B1D9C" w:rsidRDefault="003B1D9C" w:rsidP="003B1D9C">
      <w:pPr>
        <w:ind w:left="720"/>
      </w:pPr>
      <w:r>
        <w:t>COM1 corresponds to COMA of the M1 in Logic Master. COM3 to COMB, COM5 to COMC and COM7 to COMD.</w:t>
      </w:r>
    </w:p>
    <w:p w:rsidR="003B1D9C" w:rsidRDefault="003B1D9C" w:rsidP="003B1D9C">
      <w:pPr>
        <w:ind w:left="720"/>
      </w:pPr>
      <w:r>
        <w:t>Connections between the Q-8’s COM Ports and DB9 type serial are shown below;</w:t>
      </w:r>
    </w:p>
    <w:p w:rsidR="003B1D9C" w:rsidRDefault="003B1D9C" w:rsidP="003B1D9C">
      <w:pPr>
        <w:ind w:left="720"/>
        <w:jc w:val="center"/>
      </w:pPr>
      <w:r>
        <w:rPr>
          <w:noProof/>
        </w:rPr>
        <w:drawing>
          <wp:inline distT="0" distB="0" distL="0" distR="0">
            <wp:extent cx="4977778" cy="1866667"/>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Q8_NON_COMPLEX_CONNECTION.png"/>
                    <pic:cNvPicPr/>
                  </pic:nvPicPr>
                  <pic:blipFill>
                    <a:blip r:embed="rId18">
                      <a:extLst>
                        <a:ext uri="{28A0092B-C50C-407E-A947-70E740481C1C}">
                          <a14:useLocalDpi xmlns:a14="http://schemas.microsoft.com/office/drawing/2010/main" val="0"/>
                        </a:ext>
                      </a:extLst>
                    </a:blip>
                    <a:stretch>
                      <a:fillRect/>
                    </a:stretch>
                  </pic:blipFill>
                  <pic:spPr>
                    <a:xfrm>
                      <a:off x="0" y="0"/>
                      <a:ext cx="4977778" cy="1866667"/>
                    </a:xfrm>
                    <a:prstGeom prst="rect">
                      <a:avLst/>
                    </a:prstGeom>
                  </pic:spPr>
                </pic:pic>
              </a:graphicData>
            </a:graphic>
          </wp:inline>
        </w:drawing>
      </w:r>
    </w:p>
    <w:p w:rsidR="003B1D9C" w:rsidRDefault="003B1D9C" w:rsidP="003B1D9C">
      <w:pPr>
        <w:ind w:left="720"/>
      </w:pPr>
      <w:r>
        <w:rPr>
          <w:noProof/>
        </w:rPr>
        <w:drawing>
          <wp:inline distT="0" distB="0" distL="0" distR="0">
            <wp:extent cx="5943600" cy="17240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ON_COMPLEX_PINOUT.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1724025"/>
                    </a:xfrm>
                    <a:prstGeom prst="rect">
                      <a:avLst/>
                    </a:prstGeom>
                  </pic:spPr>
                </pic:pic>
              </a:graphicData>
            </a:graphic>
          </wp:inline>
        </w:drawing>
      </w:r>
    </w:p>
    <w:p w:rsidR="00145D89" w:rsidRDefault="00145D89" w:rsidP="003B1D9C">
      <w:pPr>
        <w:ind w:left="720"/>
      </w:pPr>
      <w:r>
        <w:t>The Q-8 also provides 4 RS232/422/485 outputs on 7 pin terminal block as shown below;</w:t>
      </w:r>
    </w:p>
    <w:p w:rsidR="00145D89" w:rsidRDefault="00145D89" w:rsidP="003B1D9C">
      <w:pPr>
        <w:ind w:left="720"/>
      </w:pPr>
      <w:r>
        <w:rPr>
          <w:noProof/>
        </w:rPr>
        <w:lastRenderedPageBreak/>
        <w:drawing>
          <wp:inline distT="0" distB="0" distL="0" distR="0">
            <wp:extent cx="5943600" cy="13398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Q8_COMPLEX.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1339850"/>
                    </a:xfrm>
                    <a:prstGeom prst="rect">
                      <a:avLst/>
                    </a:prstGeom>
                  </pic:spPr>
                </pic:pic>
              </a:graphicData>
            </a:graphic>
          </wp:inline>
        </w:drawing>
      </w:r>
    </w:p>
    <w:p w:rsidR="00177DF0" w:rsidRDefault="00177DF0" w:rsidP="00177DF0">
      <w:pPr>
        <w:ind w:left="720"/>
      </w:pPr>
      <w:r>
        <w:t>COM2 corresponds to COME</w:t>
      </w:r>
      <w:r>
        <w:t xml:space="preserve"> of the M1 in Logic Master</w:t>
      </w:r>
      <w:r>
        <w:t>. COM4 to COMF, COM6 to COMG</w:t>
      </w:r>
      <w:r>
        <w:t xml:space="preserve"> and C</w:t>
      </w:r>
      <w:r>
        <w:t>OM8 to COMH</w:t>
      </w:r>
      <w:r>
        <w:t>.</w:t>
      </w:r>
    </w:p>
    <w:p w:rsidR="00177DF0" w:rsidRDefault="00177DF0" w:rsidP="00145D89">
      <w:pPr>
        <w:ind w:left="720"/>
      </w:pPr>
    </w:p>
    <w:p w:rsidR="00145D89" w:rsidRDefault="00145D89" w:rsidP="00145D89">
      <w:pPr>
        <w:ind w:left="720"/>
      </w:pPr>
      <w:r>
        <w:t>Connections betwee</w:t>
      </w:r>
      <w:r>
        <w:t>n these</w:t>
      </w:r>
      <w:r>
        <w:t xml:space="preserve"> Ports and DB9 type serial are shown below;</w:t>
      </w:r>
    </w:p>
    <w:p w:rsidR="00145D89" w:rsidRDefault="00145D89" w:rsidP="00145D89">
      <w:pPr>
        <w:ind w:left="720"/>
        <w:jc w:val="center"/>
      </w:pPr>
      <w:r>
        <w:rPr>
          <w:noProof/>
        </w:rPr>
        <w:drawing>
          <wp:inline distT="0" distB="0" distL="0" distR="0">
            <wp:extent cx="4876190" cy="1917460"/>
            <wp:effectExtent l="0" t="0" r="635"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Q8_COMPLEX_CONNECTION.png"/>
                    <pic:cNvPicPr/>
                  </pic:nvPicPr>
                  <pic:blipFill>
                    <a:blip r:embed="rId21">
                      <a:extLst>
                        <a:ext uri="{28A0092B-C50C-407E-A947-70E740481C1C}">
                          <a14:useLocalDpi xmlns:a14="http://schemas.microsoft.com/office/drawing/2010/main" val="0"/>
                        </a:ext>
                      </a:extLst>
                    </a:blip>
                    <a:stretch>
                      <a:fillRect/>
                    </a:stretch>
                  </pic:blipFill>
                  <pic:spPr>
                    <a:xfrm>
                      <a:off x="0" y="0"/>
                      <a:ext cx="4876190" cy="1917460"/>
                    </a:xfrm>
                    <a:prstGeom prst="rect">
                      <a:avLst/>
                    </a:prstGeom>
                  </pic:spPr>
                </pic:pic>
              </a:graphicData>
            </a:graphic>
          </wp:inline>
        </w:drawing>
      </w:r>
    </w:p>
    <w:p w:rsidR="00145D89" w:rsidRDefault="00145D89" w:rsidP="00145D89">
      <w:pPr>
        <w:ind w:left="720"/>
        <w:jc w:val="center"/>
      </w:pPr>
      <w:r>
        <w:rPr>
          <w:noProof/>
        </w:rPr>
        <w:drawing>
          <wp:inline distT="0" distB="0" distL="0" distR="0">
            <wp:extent cx="5943600" cy="24403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MPLEX_PINOUT.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2440305"/>
                    </a:xfrm>
                    <a:prstGeom prst="rect">
                      <a:avLst/>
                    </a:prstGeom>
                  </pic:spPr>
                </pic:pic>
              </a:graphicData>
            </a:graphic>
          </wp:inline>
        </w:drawing>
      </w:r>
    </w:p>
    <w:p w:rsidR="00085E9C" w:rsidRDefault="00085E9C" w:rsidP="00085E9C">
      <w:pPr>
        <w:ind w:left="720"/>
      </w:pPr>
    </w:p>
    <w:p w:rsidR="00145D89" w:rsidRDefault="00145D89" w:rsidP="00145D89">
      <w:pPr>
        <w:ind w:left="720"/>
      </w:pPr>
    </w:p>
    <w:p w:rsidR="00145D89" w:rsidRDefault="00145D89" w:rsidP="003B1D9C">
      <w:pPr>
        <w:ind w:left="720"/>
      </w:pPr>
    </w:p>
    <w:p w:rsidR="00145D89" w:rsidRDefault="00145D89" w:rsidP="003B1D9C">
      <w:pPr>
        <w:ind w:left="720"/>
      </w:pPr>
    </w:p>
    <w:p w:rsidR="00A406D0" w:rsidRDefault="00A406D0" w:rsidP="00692E49">
      <w:pPr>
        <w:pStyle w:val="Heading5"/>
        <w:numPr>
          <w:ilvl w:val="0"/>
          <w:numId w:val="3"/>
        </w:numPr>
      </w:pPr>
      <w:bookmarkStart w:id="8" w:name="_Toc429760298"/>
      <w:r>
        <w:t>Installation Diagram Q-8 Stand Alone</w:t>
      </w:r>
      <w:bookmarkEnd w:id="8"/>
    </w:p>
    <w:p w:rsidR="00A406D0" w:rsidRDefault="00A406D0" w:rsidP="00A406D0">
      <w:pPr>
        <w:ind w:left="720"/>
      </w:pPr>
    </w:p>
    <w:p w:rsidR="00A406D0" w:rsidRPr="00A406D0" w:rsidRDefault="00A406D0" w:rsidP="00A406D0">
      <w:pPr>
        <w:ind w:left="720"/>
      </w:pPr>
      <w:r>
        <w:rPr>
          <w:noProof/>
        </w:rPr>
        <w:drawing>
          <wp:inline distT="0" distB="0" distL="0" distR="0">
            <wp:extent cx="5943600" cy="34867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AYOUT_Q85.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3486785"/>
                    </a:xfrm>
                    <a:prstGeom prst="rect">
                      <a:avLst/>
                    </a:prstGeom>
                  </pic:spPr>
                </pic:pic>
              </a:graphicData>
            </a:graphic>
          </wp:inline>
        </w:drawing>
      </w:r>
    </w:p>
    <w:p w:rsidR="00145D89" w:rsidRDefault="00692E49" w:rsidP="00692E49">
      <w:pPr>
        <w:pStyle w:val="Heading5"/>
        <w:numPr>
          <w:ilvl w:val="0"/>
          <w:numId w:val="3"/>
        </w:numPr>
      </w:pPr>
      <w:bookmarkStart w:id="9" w:name="_Toc429760299"/>
      <w:r>
        <w:t>Mounting the I-4 and Q-8</w:t>
      </w:r>
      <w:bookmarkEnd w:id="9"/>
    </w:p>
    <w:p w:rsidR="00CF6C81" w:rsidRDefault="00CF6C81" w:rsidP="00692E49">
      <w:pPr>
        <w:ind w:left="720"/>
      </w:pPr>
    </w:p>
    <w:p w:rsidR="00692E49" w:rsidRDefault="00692E49" w:rsidP="00692E49">
      <w:pPr>
        <w:ind w:left="720"/>
      </w:pPr>
      <w:r>
        <w:t>Both I-4 and Q-8 share the identical enclosure supplied with DIN rail mounting hardware and flat surface mounting hardware.</w:t>
      </w:r>
    </w:p>
    <w:p w:rsidR="00692E49" w:rsidRDefault="00692E49" w:rsidP="00692E49">
      <w:pPr>
        <w:keepNext/>
        <w:ind w:left="720"/>
      </w:pPr>
      <w:r>
        <w:rPr>
          <w:noProof/>
        </w:rPr>
        <w:lastRenderedPageBreak/>
        <w:drawing>
          <wp:inline distT="0" distB="0" distL="0" distR="0" wp14:anchorId="67A0B24B" wp14:editId="1AE4DA1D">
            <wp:extent cx="5943600" cy="472376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IN_RAIL.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4723765"/>
                    </a:xfrm>
                    <a:prstGeom prst="rect">
                      <a:avLst/>
                    </a:prstGeom>
                  </pic:spPr>
                </pic:pic>
              </a:graphicData>
            </a:graphic>
          </wp:inline>
        </w:drawing>
      </w:r>
    </w:p>
    <w:p w:rsidR="00692E49" w:rsidRDefault="00692E49" w:rsidP="00692E49">
      <w:pPr>
        <w:pStyle w:val="Caption"/>
        <w:ind w:left="3600" w:firstLine="720"/>
      </w:pPr>
      <w:r>
        <w:t>DIN Rail Mounting Hardware</w:t>
      </w:r>
    </w:p>
    <w:p w:rsidR="00692E49" w:rsidRDefault="00692E49" w:rsidP="00692E49"/>
    <w:p w:rsidR="00692E49" w:rsidRDefault="00692E49" w:rsidP="00692E49"/>
    <w:p w:rsidR="00692E49" w:rsidRDefault="00692E49" w:rsidP="00692E49"/>
    <w:p w:rsidR="00692E49" w:rsidRDefault="00692E49" w:rsidP="00692E49"/>
    <w:p w:rsidR="00692E49" w:rsidRDefault="00692E49" w:rsidP="00692E49"/>
    <w:p w:rsidR="00692E49" w:rsidRDefault="00692E49" w:rsidP="00692E49"/>
    <w:p w:rsidR="00692E49" w:rsidRDefault="00692E49" w:rsidP="00692E49">
      <w:pPr>
        <w:keepNext/>
      </w:pPr>
      <w:r>
        <w:rPr>
          <w:noProof/>
        </w:rPr>
        <w:lastRenderedPageBreak/>
        <w:drawing>
          <wp:inline distT="0" distB="0" distL="0" distR="0" wp14:anchorId="21A6BAD2" wp14:editId="1459D97E">
            <wp:extent cx="5943600" cy="46577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URFACE.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4657725"/>
                    </a:xfrm>
                    <a:prstGeom prst="rect">
                      <a:avLst/>
                    </a:prstGeom>
                  </pic:spPr>
                </pic:pic>
              </a:graphicData>
            </a:graphic>
          </wp:inline>
        </w:drawing>
      </w:r>
    </w:p>
    <w:p w:rsidR="00692E49" w:rsidRPr="00692E49" w:rsidRDefault="00692E49" w:rsidP="00692E49">
      <w:pPr>
        <w:pStyle w:val="Caption"/>
        <w:ind w:left="3600" w:firstLine="720"/>
      </w:pPr>
      <w:r>
        <w:t>Surface Mounting Hardware</w:t>
      </w:r>
    </w:p>
    <w:p w:rsidR="00CF6C81" w:rsidRDefault="000667E8" w:rsidP="000667E8">
      <w:pPr>
        <w:pStyle w:val="Heading5"/>
        <w:numPr>
          <w:ilvl w:val="0"/>
          <w:numId w:val="3"/>
        </w:numPr>
      </w:pPr>
      <w:bookmarkStart w:id="10" w:name="_Toc429760300"/>
      <w:r>
        <w:t>Q-8 Parameters</w:t>
      </w:r>
      <w:bookmarkEnd w:id="10"/>
    </w:p>
    <w:p w:rsidR="00BF0F5D" w:rsidRDefault="00BF0F5D" w:rsidP="00BF0F5D"/>
    <w:p w:rsidR="00BF0F5D" w:rsidRDefault="00BF0F5D" w:rsidP="00BF0F5D">
      <w:pPr>
        <w:ind w:left="720"/>
      </w:pPr>
      <w:r>
        <w:t>Like other APAV controllers the Q8 has an internal web server that serves the Vision Master program as HTML pages accessible by web browser device(s).</w:t>
      </w:r>
    </w:p>
    <w:p w:rsidR="00BF0F5D" w:rsidRDefault="00BF0F5D" w:rsidP="00BF0F5D">
      <w:pPr>
        <w:ind w:left="720"/>
      </w:pPr>
      <w:r>
        <w:t>Up to 3 separate Vision Master program(s) can be stored and served. For example, a program for iPad, another for iPhone and another for PC. Also, there is no limit to the number of devices that can access the program(s).</w:t>
      </w:r>
    </w:p>
    <w:p w:rsidR="00BF0F5D" w:rsidRDefault="00BF0F5D" w:rsidP="00BF0F5D">
      <w:pPr>
        <w:ind w:left="720"/>
      </w:pPr>
      <w:r>
        <w:t>Each program will have page sizes and screen resolutions unique to the specific device. Screen size and resolution for iPad, for example, is 1024 x 748 (not 1024 x 768). The 20 pixel difference allows for a slim sliver of the Safari tool that can’t be hidden.</w:t>
      </w:r>
    </w:p>
    <w:p w:rsidR="00BF0F5D" w:rsidRDefault="00BF0F5D" w:rsidP="00BF0F5D">
      <w:pPr>
        <w:ind w:left="720"/>
      </w:pPr>
      <w:r>
        <w:t>The default IP address of the Q-8 is 192.168.0.111 Once a Vision Master program has been downloaded to the Q-8 it can be accessed by opening the web browser and entering the IP address into the URL address bar.</w:t>
      </w:r>
    </w:p>
    <w:p w:rsidR="00BF0F5D" w:rsidRDefault="00BF0F5D" w:rsidP="00BF0F5D">
      <w:pPr>
        <w:ind w:left="720"/>
      </w:pPr>
      <w:r>
        <w:lastRenderedPageBreak/>
        <w:t>The IP address can also be easily changed in Logic or Vision Master to conform to existing Ethernet(s).</w:t>
      </w:r>
    </w:p>
    <w:p w:rsidR="00BF0F5D" w:rsidRDefault="006F6A08" w:rsidP="00BF0F5D">
      <w:pPr>
        <w:ind w:left="720"/>
      </w:pPr>
      <w:r>
        <w:t>To change the IP address first set the IP address of your computer to something compatible; 192.168.0.100, for example.</w:t>
      </w:r>
    </w:p>
    <w:p w:rsidR="006F6A08" w:rsidRDefault="006F6A08" w:rsidP="00BF0F5D">
      <w:pPr>
        <w:ind w:left="720"/>
      </w:pPr>
      <w:r>
        <w:t>Connect from your computer to Q-8 using an Ethernet cable.</w:t>
      </w:r>
    </w:p>
    <w:p w:rsidR="006F6A08" w:rsidRDefault="006F6A08" w:rsidP="00BF0F5D">
      <w:pPr>
        <w:ind w:left="720"/>
      </w:pPr>
      <w:r>
        <w:t>In Logic Master on the top tool bar go to Tools and and Device Setting. The Device Setup window will open and there you can change the IP address and click OK to save.</w:t>
      </w:r>
    </w:p>
    <w:p w:rsidR="006F6A08" w:rsidRDefault="006F6A08" w:rsidP="00BF0F5D">
      <w:pPr>
        <w:ind w:left="720"/>
      </w:pPr>
      <w:r>
        <w:rPr>
          <w:noProof/>
        </w:rPr>
        <w:drawing>
          <wp:inline distT="0" distB="0" distL="0" distR="0">
            <wp:extent cx="5943600" cy="44272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evice_Setup.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4427220"/>
                    </a:xfrm>
                    <a:prstGeom prst="rect">
                      <a:avLst/>
                    </a:prstGeom>
                  </pic:spPr>
                </pic:pic>
              </a:graphicData>
            </a:graphic>
          </wp:inline>
        </w:drawing>
      </w:r>
    </w:p>
    <w:p w:rsidR="00381825" w:rsidRDefault="00381825" w:rsidP="00BF0F5D">
      <w:pPr>
        <w:ind w:left="720"/>
      </w:pPr>
    </w:p>
    <w:p w:rsidR="00381825" w:rsidRDefault="008448EB" w:rsidP="00BF0F5D">
      <w:pPr>
        <w:ind w:left="720"/>
      </w:pPr>
      <w:r>
        <w:t>If necessary for whatever reason you can al</w:t>
      </w:r>
      <w:r w:rsidR="0078463B">
        <w:t>ways reset the IP addres</w:t>
      </w:r>
      <w:bookmarkStart w:id="11" w:name="_GoBack"/>
      <w:bookmarkEnd w:id="11"/>
      <w:r>
        <w:t>s to default by holding the RST button until the STA light flashes 5 times and then stop</w:t>
      </w:r>
      <w:r w:rsidR="002E1AF9">
        <w:t>s.</w:t>
      </w:r>
    </w:p>
    <w:p w:rsidR="008E534D" w:rsidRDefault="008E534D" w:rsidP="00BF0F5D">
      <w:pPr>
        <w:ind w:left="720"/>
      </w:pPr>
    </w:p>
    <w:p w:rsidR="008E534D" w:rsidRDefault="008E534D" w:rsidP="008E534D">
      <w:pPr>
        <w:pStyle w:val="Heading5"/>
      </w:pPr>
    </w:p>
    <w:p w:rsidR="008E534D" w:rsidRDefault="008E534D" w:rsidP="008E534D">
      <w:pPr>
        <w:pStyle w:val="Heading5"/>
        <w:ind w:left="720"/>
      </w:pPr>
    </w:p>
    <w:p w:rsidR="008E534D" w:rsidRDefault="008E534D" w:rsidP="008E534D">
      <w:pPr>
        <w:pStyle w:val="Heading5"/>
        <w:ind w:left="720"/>
      </w:pPr>
    </w:p>
    <w:p w:rsidR="008E534D" w:rsidRDefault="008E534D" w:rsidP="008E534D">
      <w:pPr>
        <w:pStyle w:val="Heading5"/>
        <w:numPr>
          <w:ilvl w:val="0"/>
          <w:numId w:val="3"/>
        </w:numPr>
      </w:pPr>
      <w:bookmarkStart w:id="12" w:name="_Toc429760301"/>
      <w:r>
        <w:t>Q-8 Specs</w:t>
      </w:r>
      <w:bookmarkEnd w:id="12"/>
    </w:p>
    <w:p w:rsidR="008E534D" w:rsidRDefault="008E534D" w:rsidP="008E534D">
      <w:pPr>
        <w:ind w:left="720"/>
      </w:pPr>
    </w:p>
    <w:tbl>
      <w:tblPr>
        <w:tblStyle w:val="TableGrid"/>
        <w:tblW w:w="0" w:type="auto"/>
        <w:tblLook w:val="04A0" w:firstRow="1" w:lastRow="0" w:firstColumn="1" w:lastColumn="0" w:noHBand="0" w:noVBand="1"/>
      </w:tblPr>
      <w:tblGrid>
        <w:gridCol w:w="4675"/>
        <w:gridCol w:w="4675"/>
      </w:tblGrid>
      <w:tr w:rsidR="008E534D" w:rsidTr="007B2FFB">
        <w:tc>
          <w:tcPr>
            <w:tcW w:w="4675" w:type="dxa"/>
          </w:tcPr>
          <w:p w:rsidR="008E534D" w:rsidRDefault="008E534D" w:rsidP="007B2FFB">
            <w:r>
              <w:t>Model</w:t>
            </w:r>
          </w:p>
        </w:tc>
        <w:tc>
          <w:tcPr>
            <w:tcW w:w="4675" w:type="dxa"/>
          </w:tcPr>
          <w:p w:rsidR="008E534D" w:rsidRDefault="008E534D" w:rsidP="007B2FFB">
            <w:r>
              <w:t>Q-8</w:t>
            </w:r>
          </w:p>
        </w:tc>
      </w:tr>
      <w:tr w:rsidR="008E534D" w:rsidTr="007B2FFB">
        <w:tc>
          <w:tcPr>
            <w:tcW w:w="4675" w:type="dxa"/>
          </w:tcPr>
          <w:p w:rsidR="008E534D" w:rsidRDefault="00A406D0" w:rsidP="007B2FFB">
            <w:r>
              <w:t>CPU</w:t>
            </w:r>
          </w:p>
        </w:tc>
        <w:tc>
          <w:tcPr>
            <w:tcW w:w="4675" w:type="dxa"/>
          </w:tcPr>
          <w:p w:rsidR="008E534D" w:rsidRDefault="00A406D0" w:rsidP="007B2FFB">
            <w:r>
              <w:t>FREESCALE MCF5125 800 MIPS</w:t>
            </w:r>
          </w:p>
        </w:tc>
      </w:tr>
      <w:tr w:rsidR="008E534D" w:rsidTr="007B2FFB">
        <w:tc>
          <w:tcPr>
            <w:tcW w:w="4675" w:type="dxa"/>
          </w:tcPr>
          <w:p w:rsidR="008E534D" w:rsidRDefault="00A406D0" w:rsidP="007B2FFB">
            <w:r>
              <w:t>MEMORY</w:t>
            </w:r>
          </w:p>
        </w:tc>
        <w:tc>
          <w:tcPr>
            <w:tcW w:w="4675" w:type="dxa"/>
          </w:tcPr>
          <w:p w:rsidR="008E534D" w:rsidRDefault="00A406D0" w:rsidP="007B2FFB">
            <w:r>
              <w:t>256M DDR2 RAM</w:t>
            </w:r>
          </w:p>
        </w:tc>
      </w:tr>
      <w:tr w:rsidR="008E534D" w:rsidTr="007B2FFB">
        <w:tc>
          <w:tcPr>
            <w:tcW w:w="4675" w:type="dxa"/>
          </w:tcPr>
          <w:p w:rsidR="008E534D" w:rsidRDefault="008E534D" w:rsidP="007B2FFB">
            <w:r>
              <w:t>UDP Port</w:t>
            </w:r>
          </w:p>
        </w:tc>
        <w:tc>
          <w:tcPr>
            <w:tcW w:w="4675" w:type="dxa"/>
          </w:tcPr>
          <w:p w:rsidR="008E534D" w:rsidRDefault="008E534D" w:rsidP="007B2FFB">
            <w:r>
              <w:t>5000</w:t>
            </w:r>
          </w:p>
        </w:tc>
      </w:tr>
      <w:tr w:rsidR="008E534D" w:rsidTr="007B2FFB">
        <w:tc>
          <w:tcPr>
            <w:tcW w:w="4675" w:type="dxa"/>
          </w:tcPr>
          <w:p w:rsidR="008E534D" w:rsidRDefault="008E534D" w:rsidP="007B2FFB">
            <w:r>
              <w:t>Output Ports</w:t>
            </w:r>
          </w:p>
        </w:tc>
        <w:tc>
          <w:tcPr>
            <w:tcW w:w="4675" w:type="dxa"/>
          </w:tcPr>
          <w:p w:rsidR="008E534D" w:rsidRDefault="00A406D0" w:rsidP="007B2FFB">
            <w:r>
              <w:t>4 RS232 on Phoenix screw block</w:t>
            </w:r>
          </w:p>
        </w:tc>
      </w:tr>
      <w:tr w:rsidR="008E534D" w:rsidTr="007B2FFB">
        <w:tc>
          <w:tcPr>
            <w:tcW w:w="4675" w:type="dxa"/>
          </w:tcPr>
          <w:p w:rsidR="008E534D" w:rsidRDefault="008E534D" w:rsidP="007B2FFB"/>
        </w:tc>
        <w:tc>
          <w:tcPr>
            <w:tcW w:w="4675" w:type="dxa"/>
          </w:tcPr>
          <w:p w:rsidR="008E534D" w:rsidRDefault="00A406D0" w:rsidP="007B2FFB">
            <w:r>
              <w:t>4 RS232/422/485 on Phoenix screw block</w:t>
            </w:r>
          </w:p>
        </w:tc>
      </w:tr>
      <w:tr w:rsidR="008E534D" w:rsidTr="007B2FFB">
        <w:tc>
          <w:tcPr>
            <w:tcW w:w="4675" w:type="dxa"/>
          </w:tcPr>
          <w:p w:rsidR="008E534D" w:rsidRDefault="008E534D" w:rsidP="007B2FFB"/>
        </w:tc>
        <w:tc>
          <w:tcPr>
            <w:tcW w:w="4675" w:type="dxa"/>
          </w:tcPr>
          <w:p w:rsidR="008E534D" w:rsidRDefault="00A406D0" w:rsidP="007B2FFB">
            <w:r>
              <w:t>1 RJ45 Ethernet</w:t>
            </w:r>
          </w:p>
        </w:tc>
      </w:tr>
      <w:tr w:rsidR="008E534D" w:rsidTr="007B2FFB">
        <w:tc>
          <w:tcPr>
            <w:tcW w:w="4675" w:type="dxa"/>
          </w:tcPr>
          <w:p w:rsidR="008E534D" w:rsidRDefault="008E534D" w:rsidP="007B2FFB">
            <w:r>
              <w:t>Dimensions</w:t>
            </w:r>
          </w:p>
        </w:tc>
        <w:tc>
          <w:tcPr>
            <w:tcW w:w="4675" w:type="dxa"/>
          </w:tcPr>
          <w:p w:rsidR="008E534D" w:rsidRDefault="008E534D" w:rsidP="007B2FFB">
            <w:r>
              <w:t>7.25”L x 3.75” W x 2.5” H</w:t>
            </w:r>
          </w:p>
        </w:tc>
      </w:tr>
      <w:tr w:rsidR="008E534D" w:rsidTr="007B2FFB">
        <w:tc>
          <w:tcPr>
            <w:tcW w:w="4675" w:type="dxa"/>
          </w:tcPr>
          <w:p w:rsidR="008E534D" w:rsidRDefault="008E534D" w:rsidP="007B2FFB">
            <w:r>
              <w:t>Weight</w:t>
            </w:r>
          </w:p>
        </w:tc>
        <w:tc>
          <w:tcPr>
            <w:tcW w:w="4675" w:type="dxa"/>
          </w:tcPr>
          <w:p w:rsidR="008E534D" w:rsidRDefault="008E534D" w:rsidP="007B2FFB">
            <w:r>
              <w:t>1 lb.</w:t>
            </w:r>
          </w:p>
        </w:tc>
      </w:tr>
    </w:tbl>
    <w:p w:rsidR="008E534D" w:rsidRPr="008E534D" w:rsidRDefault="008E534D" w:rsidP="008E534D">
      <w:pPr>
        <w:ind w:left="720"/>
      </w:pPr>
    </w:p>
    <w:sectPr w:rsidR="008E534D" w:rsidRPr="008E534D">
      <w:headerReference w:type="default" r:id="rId27"/>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0660" w:rsidRDefault="00250660" w:rsidP="008947AB">
      <w:pPr>
        <w:spacing w:after="0" w:line="240" w:lineRule="auto"/>
      </w:pPr>
      <w:r>
        <w:separator/>
      </w:r>
    </w:p>
  </w:endnote>
  <w:endnote w:type="continuationSeparator" w:id="0">
    <w:p w:rsidR="00250660" w:rsidRDefault="00250660" w:rsidP="008947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text" w:tblpY="1"/>
      <w:tblW w:w="5000" w:type="pct"/>
      <w:tblLook w:val="04A0" w:firstRow="1" w:lastRow="0" w:firstColumn="1" w:lastColumn="0" w:noHBand="0" w:noVBand="1"/>
    </w:tblPr>
    <w:tblGrid>
      <w:gridCol w:w="4212"/>
      <w:gridCol w:w="936"/>
      <w:gridCol w:w="4212"/>
    </w:tblGrid>
    <w:tr w:rsidR="00CF6C81">
      <w:trPr>
        <w:trHeight w:val="151"/>
      </w:trPr>
      <w:tc>
        <w:tcPr>
          <w:tcW w:w="2250" w:type="pct"/>
          <w:tcBorders>
            <w:bottom w:val="single" w:sz="4" w:space="0" w:color="5B9BD5" w:themeColor="accent1"/>
          </w:tcBorders>
        </w:tcPr>
        <w:p w:rsidR="00CF6C81" w:rsidRDefault="00CF6C81">
          <w:pPr>
            <w:pStyle w:val="Header"/>
            <w:rPr>
              <w:rFonts w:asciiTheme="majorHAnsi" w:eastAsiaTheme="majorEastAsia" w:hAnsiTheme="majorHAnsi" w:cstheme="majorBidi"/>
              <w:b/>
              <w:bCs/>
            </w:rPr>
          </w:pPr>
        </w:p>
      </w:tc>
      <w:tc>
        <w:tcPr>
          <w:tcW w:w="500" w:type="pct"/>
          <w:vMerge w:val="restart"/>
          <w:noWrap/>
          <w:vAlign w:val="center"/>
        </w:tcPr>
        <w:p w:rsidR="00CF6C81" w:rsidRDefault="00CF6C81">
          <w:pPr>
            <w:pStyle w:val="NoSpacing"/>
            <w:rPr>
              <w:rFonts w:asciiTheme="majorHAnsi" w:hAnsiTheme="majorHAnsi"/>
            </w:rPr>
          </w:pPr>
          <w:r>
            <w:rPr>
              <w:rFonts w:asciiTheme="majorHAnsi" w:hAnsiTheme="majorHAnsi"/>
              <w:b/>
            </w:rPr>
            <w:t xml:space="preserve">Page </w:t>
          </w:r>
          <w:r>
            <w:fldChar w:fldCharType="begin"/>
          </w:r>
          <w:r>
            <w:instrText xml:space="preserve"> PAGE  \* MERGEFORMAT </w:instrText>
          </w:r>
          <w:r>
            <w:fldChar w:fldCharType="separate"/>
          </w:r>
          <w:r w:rsidR="0078463B" w:rsidRPr="0078463B">
            <w:rPr>
              <w:rFonts w:asciiTheme="majorHAnsi" w:hAnsiTheme="majorHAnsi"/>
              <w:b/>
              <w:noProof/>
            </w:rPr>
            <w:t>15</w:t>
          </w:r>
          <w:r>
            <w:rPr>
              <w:rFonts w:asciiTheme="majorHAnsi" w:hAnsiTheme="majorHAnsi"/>
              <w:b/>
              <w:noProof/>
            </w:rPr>
            <w:fldChar w:fldCharType="end"/>
          </w:r>
        </w:p>
      </w:tc>
      <w:tc>
        <w:tcPr>
          <w:tcW w:w="2250" w:type="pct"/>
          <w:tcBorders>
            <w:bottom w:val="single" w:sz="4" w:space="0" w:color="5B9BD5" w:themeColor="accent1"/>
          </w:tcBorders>
        </w:tcPr>
        <w:p w:rsidR="00CF6C81" w:rsidRDefault="00CF6C81">
          <w:pPr>
            <w:pStyle w:val="Header"/>
            <w:rPr>
              <w:rFonts w:asciiTheme="majorHAnsi" w:eastAsiaTheme="majorEastAsia" w:hAnsiTheme="majorHAnsi" w:cstheme="majorBidi"/>
              <w:b/>
              <w:bCs/>
            </w:rPr>
          </w:pPr>
        </w:p>
      </w:tc>
    </w:tr>
    <w:tr w:rsidR="00CF6C81">
      <w:trPr>
        <w:trHeight w:val="150"/>
      </w:trPr>
      <w:tc>
        <w:tcPr>
          <w:tcW w:w="2250" w:type="pct"/>
          <w:tcBorders>
            <w:top w:val="single" w:sz="4" w:space="0" w:color="5B9BD5" w:themeColor="accent1"/>
          </w:tcBorders>
        </w:tcPr>
        <w:p w:rsidR="00CF6C81" w:rsidRDefault="00CF6C81">
          <w:pPr>
            <w:pStyle w:val="Header"/>
            <w:rPr>
              <w:rFonts w:asciiTheme="majorHAnsi" w:eastAsiaTheme="majorEastAsia" w:hAnsiTheme="majorHAnsi" w:cstheme="majorBidi"/>
              <w:b/>
              <w:bCs/>
            </w:rPr>
          </w:pPr>
        </w:p>
      </w:tc>
      <w:tc>
        <w:tcPr>
          <w:tcW w:w="500" w:type="pct"/>
          <w:vMerge/>
        </w:tcPr>
        <w:p w:rsidR="00CF6C81" w:rsidRDefault="00CF6C81">
          <w:pPr>
            <w:pStyle w:val="Header"/>
            <w:jc w:val="center"/>
            <w:rPr>
              <w:rFonts w:asciiTheme="majorHAnsi" w:eastAsiaTheme="majorEastAsia" w:hAnsiTheme="majorHAnsi" w:cstheme="majorBidi"/>
              <w:b/>
              <w:bCs/>
            </w:rPr>
          </w:pPr>
        </w:p>
      </w:tc>
      <w:tc>
        <w:tcPr>
          <w:tcW w:w="2250" w:type="pct"/>
          <w:tcBorders>
            <w:top w:val="single" w:sz="4" w:space="0" w:color="5B9BD5" w:themeColor="accent1"/>
          </w:tcBorders>
        </w:tcPr>
        <w:p w:rsidR="00CF6C81" w:rsidRDefault="00CF6C81">
          <w:pPr>
            <w:pStyle w:val="Header"/>
            <w:rPr>
              <w:rFonts w:asciiTheme="majorHAnsi" w:eastAsiaTheme="majorEastAsia" w:hAnsiTheme="majorHAnsi" w:cstheme="majorBidi"/>
              <w:b/>
              <w:bCs/>
            </w:rPr>
          </w:pPr>
        </w:p>
      </w:tc>
    </w:tr>
  </w:tbl>
  <w:p w:rsidR="00CF6C81" w:rsidRDefault="00CF6C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0660" w:rsidRDefault="00250660" w:rsidP="008947AB">
      <w:pPr>
        <w:spacing w:after="0" w:line="240" w:lineRule="auto"/>
      </w:pPr>
      <w:r>
        <w:separator/>
      </w:r>
    </w:p>
  </w:footnote>
  <w:footnote w:type="continuationSeparator" w:id="0">
    <w:p w:rsidR="00250660" w:rsidRDefault="00250660" w:rsidP="008947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C81" w:rsidRDefault="00CF6C81" w:rsidP="008947AB">
    <w:pPr>
      <w:pStyle w:val="Header"/>
      <w:jc w:val="right"/>
    </w:pPr>
    <w:r>
      <w:rPr>
        <w:noProof/>
      </w:rPr>
      <w:drawing>
        <wp:inline distT="0" distB="0" distL="0" distR="0" wp14:anchorId="5C1C27C8" wp14:editId="3F2F1120">
          <wp:extent cx="1081405" cy="400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1405" cy="400050"/>
                  </a:xfrm>
                  <a:prstGeom prst="rect">
                    <a:avLst/>
                  </a:prstGeom>
                  <a:noFill/>
                  <a:ln>
                    <a:noFill/>
                  </a:ln>
                </pic:spPr>
              </pic:pic>
            </a:graphicData>
          </a:graphic>
        </wp:inline>
      </w:drawing>
    </w:r>
  </w:p>
  <w:p w:rsidR="00CF6C81" w:rsidRDefault="00CF6C8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CE49F1"/>
    <w:multiLevelType w:val="hybridMultilevel"/>
    <w:tmpl w:val="BE5A32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05079D6"/>
    <w:multiLevelType w:val="hybridMultilevel"/>
    <w:tmpl w:val="6D5CF1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5382587"/>
    <w:multiLevelType w:val="hybridMultilevel"/>
    <w:tmpl w:val="FFAAE238"/>
    <w:lvl w:ilvl="0" w:tplc="1E88C75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readOnly" w:formatting="1" w:enforcement="1" w:cryptProviderType="rsaAES" w:cryptAlgorithmClass="hash" w:cryptAlgorithmType="typeAny" w:cryptAlgorithmSid="14" w:cryptSpinCount="100000" w:hash="4+3Son14xSCzcgIKR9Y4BV4eIcifCW19HbY6IxkWpPDlP9U6bm/JOheALobSigSaJqKWxnok9SzhidnLR7bzVg==" w:salt="L385S4/9VOgZCCDabu0tXQ=="/>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251"/>
    <w:rsid w:val="000667E8"/>
    <w:rsid w:val="00072889"/>
    <w:rsid w:val="00085E9C"/>
    <w:rsid w:val="000E55E4"/>
    <w:rsid w:val="00145D89"/>
    <w:rsid w:val="00177A1E"/>
    <w:rsid w:val="00177DF0"/>
    <w:rsid w:val="00250660"/>
    <w:rsid w:val="002B08FB"/>
    <w:rsid w:val="002E1AF9"/>
    <w:rsid w:val="002F097C"/>
    <w:rsid w:val="002F1E7E"/>
    <w:rsid w:val="002F73CA"/>
    <w:rsid w:val="00316119"/>
    <w:rsid w:val="00381825"/>
    <w:rsid w:val="003B1D9C"/>
    <w:rsid w:val="003E6D99"/>
    <w:rsid w:val="00416BF2"/>
    <w:rsid w:val="00453C98"/>
    <w:rsid w:val="00457375"/>
    <w:rsid w:val="0049024F"/>
    <w:rsid w:val="004F6967"/>
    <w:rsid w:val="00563BD2"/>
    <w:rsid w:val="005844C1"/>
    <w:rsid w:val="005D771B"/>
    <w:rsid w:val="005F2BD5"/>
    <w:rsid w:val="0060420D"/>
    <w:rsid w:val="00640888"/>
    <w:rsid w:val="00675B72"/>
    <w:rsid w:val="00686CA9"/>
    <w:rsid w:val="00692E49"/>
    <w:rsid w:val="006D0789"/>
    <w:rsid w:val="006D7267"/>
    <w:rsid w:val="006F6A08"/>
    <w:rsid w:val="00765251"/>
    <w:rsid w:val="0078463B"/>
    <w:rsid w:val="0079448F"/>
    <w:rsid w:val="007E62F5"/>
    <w:rsid w:val="007F439A"/>
    <w:rsid w:val="00826A5B"/>
    <w:rsid w:val="00835C44"/>
    <w:rsid w:val="00837589"/>
    <w:rsid w:val="00837B76"/>
    <w:rsid w:val="008448EB"/>
    <w:rsid w:val="00852868"/>
    <w:rsid w:val="008613BF"/>
    <w:rsid w:val="008947AB"/>
    <w:rsid w:val="008E534D"/>
    <w:rsid w:val="0099114E"/>
    <w:rsid w:val="009A4DD6"/>
    <w:rsid w:val="00A406D0"/>
    <w:rsid w:val="00A5704B"/>
    <w:rsid w:val="00A60270"/>
    <w:rsid w:val="00A64F63"/>
    <w:rsid w:val="00AD5C04"/>
    <w:rsid w:val="00BF0F5D"/>
    <w:rsid w:val="00C165CA"/>
    <w:rsid w:val="00CC4ABC"/>
    <w:rsid w:val="00CF6C81"/>
    <w:rsid w:val="00D6230B"/>
    <w:rsid w:val="00D85233"/>
    <w:rsid w:val="00DB022B"/>
    <w:rsid w:val="00E7417A"/>
    <w:rsid w:val="00E834A5"/>
    <w:rsid w:val="00E92949"/>
    <w:rsid w:val="00FA6B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3D24C8D-0208-4639-AED5-9F29EB9D3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5C44"/>
  </w:style>
  <w:style w:type="paragraph" w:styleId="Heading1">
    <w:name w:val="heading 1"/>
    <w:basedOn w:val="Normal"/>
    <w:next w:val="Normal"/>
    <w:link w:val="Heading1Char"/>
    <w:uiPriority w:val="9"/>
    <w:qFormat/>
    <w:rsid w:val="00835C4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835C4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835C4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835C4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835C44"/>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835C44"/>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835C44"/>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835C4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835C4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5251"/>
    <w:pPr>
      <w:ind w:left="720"/>
      <w:contextualSpacing/>
    </w:pPr>
  </w:style>
  <w:style w:type="character" w:styleId="IntenseReference">
    <w:name w:val="Intense Reference"/>
    <w:basedOn w:val="DefaultParagraphFont"/>
    <w:uiPriority w:val="32"/>
    <w:qFormat/>
    <w:rsid w:val="00835C44"/>
    <w:rPr>
      <w:b/>
      <w:bCs/>
      <w:smallCaps/>
      <w:color w:val="5B9BD5" w:themeColor="accent1"/>
      <w:spacing w:val="5"/>
    </w:rPr>
  </w:style>
  <w:style w:type="character" w:customStyle="1" w:styleId="Heading4Char">
    <w:name w:val="Heading 4 Char"/>
    <w:basedOn w:val="DefaultParagraphFont"/>
    <w:link w:val="Heading4"/>
    <w:uiPriority w:val="9"/>
    <w:rsid w:val="00835C44"/>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835C44"/>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835C44"/>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sid w:val="00835C44"/>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835C4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835C44"/>
    <w:rPr>
      <w:rFonts w:asciiTheme="majorHAnsi" w:eastAsiaTheme="majorEastAsia" w:hAnsiTheme="majorHAnsi" w:cstheme="majorBidi"/>
      <w:i/>
      <w:iCs/>
      <w:color w:val="272727" w:themeColor="text1" w:themeTint="D8"/>
      <w:sz w:val="21"/>
      <w:szCs w:val="21"/>
    </w:rPr>
  </w:style>
  <w:style w:type="character" w:customStyle="1" w:styleId="Heading3Char">
    <w:name w:val="Heading 3 Char"/>
    <w:basedOn w:val="DefaultParagraphFont"/>
    <w:link w:val="Heading3"/>
    <w:uiPriority w:val="9"/>
    <w:semiHidden/>
    <w:rsid w:val="00835C44"/>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uiPriority w:val="9"/>
    <w:semiHidden/>
    <w:rsid w:val="00835C44"/>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835C44"/>
    <w:rPr>
      <w:rFonts w:asciiTheme="majorHAnsi" w:eastAsiaTheme="majorEastAsia" w:hAnsiTheme="majorHAnsi" w:cstheme="majorBidi"/>
      <w:color w:val="2E74B5" w:themeColor="accent1" w:themeShade="BF"/>
      <w:sz w:val="32"/>
      <w:szCs w:val="32"/>
    </w:rPr>
  </w:style>
  <w:style w:type="paragraph" w:styleId="TOC1">
    <w:name w:val="toc 1"/>
    <w:basedOn w:val="Normal"/>
    <w:next w:val="Normal"/>
    <w:autoRedefine/>
    <w:uiPriority w:val="39"/>
    <w:unhideWhenUsed/>
    <w:rsid w:val="008947AB"/>
    <w:pPr>
      <w:tabs>
        <w:tab w:val="left" w:pos="440"/>
        <w:tab w:val="right" w:leader="dot" w:pos="9350"/>
      </w:tabs>
      <w:spacing w:after="100"/>
      <w:jc w:val="center"/>
    </w:pPr>
    <w:rPr>
      <w:sz w:val="52"/>
      <w:szCs w:val="52"/>
    </w:rPr>
  </w:style>
  <w:style w:type="character" w:styleId="Hyperlink">
    <w:name w:val="Hyperlink"/>
    <w:basedOn w:val="DefaultParagraphFont"/>
    <w:uiPriority w:val="99"/>
    <w:unhideWhenUsed/>
    <w:rsid w:val="00835C44"/>
    <w:rPr>
      <w:color w:val="0563C1" w:themeColor="hyperlink"/>
      <w:u w:val="single"/>
    </w:rPr>
  </w:style>
  <w:style w:type="paragraph" w:styleId="Header">
    <w:name w:val="header"/>
    <w:basedOn w:val="Normal"/>
    <w:link w:val="HeaderChar"/>
    <w:uiPriority w:val="99"/>
    <w:unhideWhenUsed/>
    <w:rsid w:val="008947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47AB"/>
  </w:style>
  <w:style w:type="paragraph" w:styleId="Footer">
    <w:name w:val="footer"/>
    <w:basedOn w:val="Normal"/>
    <w:link w:val="FooterChar"/>
    <w:uiPriority w:val="99"/>
    <w:unhideWhenUsed/>
    <w:rsid w:val="008947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47AB"/>
  </w:style>
  <w:style w:type="paragraph" w:styleId="NoSpacing">
    <w:name w:val="No Spacing"/>
    <w:link w:val="NoSpacingChar"/>
    <w:uiPriority w:val="1"/>
    <w:qFormat/>
    <w:rsid w:val="008947AB"/>
    <w:pPr>
      <w:spacing w:after="0" w:line="240" w:lineRule="auto"/>
    </w:pPr>
    <w:rPr>
      <w:rFonts w:eastAsiaTheme="minorEastAsia"/>
    </w:rPr>
  </w:style>
  <w:style w:type="character" w:customStyle="1" w:styleId="NoSpacingChar">
    <w:name w:val="No Spacing Char"/>
    <w:basedOn w:val="DefaultParagraphFont"/>
    <w:link w:val="NoSpacing"/>
    <w:uiPriority w:val="1"/>
    <w:rsid w:val="008947AB"/>
    <w:rPr>
      <w:rFonts w:eastAsiaTheme="minorEastAsia"/>
    </w:rPr>
  </w:style>
  <w:style w:type="paragraph" w:styleId="Caption">
    <w:name w:val="caption"/>
    <w:basedOn w:val="Normal"/>
    <w:next w:val="Normal"/>
    <w:uiPriority w:val="35"/>
    <w:unhideWhenUsed/>
    <w:qFormat/>
    <w:rsid w:val="00640888"/>
    <w:pPr>
      <w:spacing w:after="200" w:line="240" w:lineRule="auto"/>
    </w:pPr>
    <w:rPr>
      <w:i/>
      <w:iCs/>
      <w:color w:val="44546A" w:themeColor="text2"/>
      <w:sz w:val="18"/>
      <w:szCs w:val="18"/>
    </w:rPr>
  </w:style>
  <w:style w:type="table" w:styleId="TableGrid">
    <w:name w:val="Table Grid"/>
    <w:basedOn w:val="TableNormal"/>
    <w:uiPriority w:val="39"/>
    <w:rsid w:val="00E834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2735050">
      <w:bodyDiv w:val="1"/>
      <w:marLeft w:val="0"/>
      <w:marRight w:val="0"/>
      <w:marTop w:val="0"/>
      <w:marBottom w:val="0"/>
      <w:divBdr>
        <w:top w:val="none" w:sz="0" w:space="0" w:color="auto"/>
        <w:left w:val="none" w:sz="0" w:space="0" w:color="auto"/>
        <w:bottom w:val="none" w:sz="0" w:space="0" w:color="auto"/>
        <w:right w:val="none" w:sz="0" w:space="0" w:color="auto"/>
      </w:divBdr>
      <w:divsChild>
        <w:div w:id="2036691405">
          <w:marLeft w:val="0"/>
          <w:marRight w:val="0"/>
          <w:marTop w:val="0"/>
          <w:marBottom w:val="0"/>
          <w:divBdr>
            <w:top w:val="none" w:sz="0" w:space="0" w:color="auto"/>
            <w:left w:val="none" w:sz="0" w:space="0" w:color="auto"/>
            <w:bottom w:val="none" w:sz="0" w:space="0" w:color="auto"/>
            <w:right w:val="none" w:sz="0" w:space="0" w:color="auto"/>
          </w:divBdr>
        </w:div>
        <w:div w:id="17248681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28B014-ED42-4D4D-9C97-A148D3082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1434</TotalTime>
  <Pages>15</Pages>
  <Words>1128</Words>
  <Characters>6431</Characters>
  <Application>Microsoft Office Word</Application>
  <DocSecurity>8</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Claude Kleiman</dc:creator>
  <cp:keywords/>
  <dc:description/>
  <cp:lastModifiedBy>Claude Kleiman</cp:lastModifiedBy>
  <cp:revision>46</cp:revision>
  <dcterms:created xsi:type="dcterms:W3CDTF">2015-09-10T20:54:00Z</dcterms:created>
  <dcterms:modified xsi:type="dcterms:W3CDTF">2015-09-12T00:49:00Z</dcterms:modified>
</cp:coreProperties>
</file>